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E5870" w14:textId="77777777" w:rsidR="006D5095" w:rsidRPr="00EF0C68" w:rsidRDefault="00BA6BD5" w:rsidP="00284D0D">
      <w:pPr>
        <w:rPr>
          <w:rFonts w:cs="Arial"/>
          <w:b/>
          <w:sz w:val="48"/>
        </w:rPr>
      </w:pPr>
      <w:r w:rsidRPr="00EF0C68">
        <w:rPr>
          <w:rFonts w:cs="Arial"/>
          <w:b/>
          <w:sz w:val="48"/>
        </w:rPr>
        <w:t>Assignment</w:t>
      </w:r>
      <w:r w:rsidR="00AC2531" w:rsidRPr="00EF0C68">
        <w:rPr>
          <w:rFonts w:cs="Arial"/>
          <w:b/>
          <w:sz w:val="48"/>
        </w:rPr>
        <w:t>: Summarizing Ratio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027"/>
        <w:gridCol w:w="1294"/>
        <w:gridCol w:w="696"/>
        <w:gridCol w:w="943"/>
      </w:tblGrid>
      <w:tr w:rsidR="00A96C01" w:rsidRPr="00EF0C68" w14:paraId="63E1A6CC" w14:textId="77777777" w:rsidTr="00EF0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88E" w14:textId="77777777" w:rsidR="00A96C01" w:rsidRPr="00EF0C68" w:rsidRDefault="00A96C01" w:rsidP="00A44525">
            <w:pPr>
              <w:rPr>
                <w:rFonts w:cs="Arial"/>
                <w:noProof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0F2699CF" wp14:editId="56E75192">
                  <wp:extent cx="333375" cy="333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4F9" w14:textId="77777777" w:rsidR="00A96C01" w:rsidRPr="00EF0C68" w:rsidRDefault="00BA6BD5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b/>
                <w:lang w:val="en-GB"/>
              </w:rPr>
              <w:t>Unit 10</w:t>
            </w:r>
            <w:r w:rsidRPr="00EF0C68">
              <w:rPr>
                <w:rFonts w:cs="Arial"/>
                <w:lang w:val="en-GB"/>
              </w:rPr>
              <w:t xml:space="preserve"> - </w:t>
            </w:r>
            <w:r w:rsidR="00A96C01" w:rsidRPr="00EF0C68">
              <w:rPr>
                <w:rFonts w:cs="Arial"/>
                <w:lang w:val="en-GB"/>
              </w:rPr>
              <w:t>Comprehending the meaning and implications of basic summary measures for ratio variables</w:t>
            </w:r>
            <w:r w:rsidR="008F4B07" w:rsidRPr="00EF0C68">
              <w:rPr>
                <w:rFonts w:cs="Arial"/>
                <w:lang w:val="en-GB"/>
              </w:rPr>
              <w:t>. Mean, median, quartiles, interquartile range,</w:t>
            </w:r>
          </w:p>
        </w:tc>
      </w:tr>
      <w:tr w:rsidR="00EF0C68" w:rsidRPr="00EF0C68" w14:paraId="5DC72C56" w14:textId="77777777" w:rsidTr="00EF0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C0FD" w14:textId="77777777" w:rsidR="00A96C01" w:rsidRPr="00EF0C68" w:rsidRDefault="00A96C01" w:rsidP="00A44525">
            <w:pPr>
              <w:rPr>
                <w:rFonts w:cs="Arial"/>
                <w:noProof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29DF9655" wp14:editId="0196F7E0">
                  <wp:extent cx="352425" cy="266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A4CB" w14:textId="77777777" w:rsidR="00866C6C" w:rsidRPr="00866C6C" w:rsidRDefault="00866C6C" w:rsidP="00866C6C">
            <w:pPr>
              <w:rPr>
                <w:rFonts w:cs="Arial"/>
                <w:color w:val="FF0000"/>
                <w:u w:val="single"/>
                <w:lang w:val="en-GB"/>
              </w:rPr>
            </w:pPr>
            <w:r w:rsidRPr="00866C6C">
              <w:rPr>
                <w:rFonts w:cs="Arial"/>
                <w:color w:val="FF0000"/>
                <w:u w:val="single"/>
                <w:lang w:val="en-GB"/>
              </w:rPr>
              <w:t>Central tendency: mode, median and mean</w:t>
            </w:r>
          </w:p>
          <w:p w14:paraId="0FDED564" w14:textId="77777777" w:rsidR="00866C6C" w:rsidRPr="00866C6C" w:rsidRDefault="00866C6C" w:rsidP="00866C6C">
            <w:pPr>
              <w:rPr>
                <w:rFonts w:cs="Arial"/>
                <w:color w:val="FF0000"/>
                <w:u w:val="single"/>
                <w:lang w:val="en-GB"/>
              </w:rPr>
            </w:pPr>
            <w:r w:rsidRPr="00866C6C">
              <w:rPr>
                <w:rFonts w:cs="Arial"/>
                <w:color w:val="FF0000"/>
                <w:u w:val="single"/>
                <w:lang w:val="en-GB"/>
              </w:rPr>
              <w:t>IQR and box plot</w:t>
            </w:r>
          </w:p>
          <w:p w14:paraId="72AD2867" w14:textId="77777777" w:rsidR="00A96C01" w:rsidRPr="00EF0C68" w:rsidRDefault="00866C6C" w:rsidP="00866C6C">
            <w:pPr>
              <w:rPr>
                <w:rFonts w:cs="Arial"/>
                <w:color w:val="0563C1"/>
                <w:u w:val="single"/>
                <w:lang w:val="en-GB"/>
              </w:rPr>
            </w:pPr>
            <w:r w:rsidRPr="00866C6C">
              <w:rPr>
                <w:rFonts w:cs="Arial"/>
                <w:color w:val="FF0000"/>
                <w:u w:val="single"/>
                <w:lang w:val="en-GB"/>
              </w:rPr>
              <w:t>Variance and standard deviation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F7C4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17AFFA4F" wp14:editId="55226970">
                  <wp:extent cx="2762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03F" w14:textId="77777777" w:rsidR="00BA6BD5" w:rsidRPr="00EF0C68" w:rsidRDefault="00BA6BD5" w:rsidP="00BA6BD5">
            <w:r w:rsidRPr="00EF0C68">
              <w:t>(Mode (bimodal, multi-model)</w:t>
            </w:r>
          </w:p>
          <w:p w14:paraId="59630F70" w14:textId="77777777" w:rsidR="00BA6BD5" w:rsidRPr="00EF0C68" w:rsidRDefault="00BA6BD5" w:rsidP="00BA6BD5">
            <w:r w:rsidRPr="00EF0C68">
              <w:t>median</w:t>
            </w:r>
          </w:p>
          <w:p w14:paraId="485433DF" w14:textId="77777777" w:rsidR="00BA6BD5" w:rsidRPr="00EF0C68" w:rsidRDefault="00BA6BD5" w:rsidP="00BA6BD5">
            <w:r w:rsidRPr="00EF0C68">
              <w:t>mean</w:t>
            </w:r>
          </w:p>
          <w:p w14:paraId="6156D956" w14:textId="77777777" w:rsidR="00BA6BD5" w:rsidRPr="00EF0C68" w:rsidRDefault="00BA6BD5" w:rsidP="00BA6BD5"/>
          <w:p w14:paraId="5BDCA496" w14:textId="77777777" w:rsidR="00BA6BD5" w:rsidRPr="00EF0C68" w:rsidRDefault="00BA6BD5" w:rsidP="00BA6BD5">
            <w:r w:rsidRPr="00EF0C68">
              <w:t>quartile</w:t>
            </w:r>
          </w:p>
          <w:p w14:paraId="3AA3015C" w14:textId="77777777" w:rsidR="00BA6BD5" w:rsidRPr="00EF0C68" w:rsidRDefault="00BA6BD5" w:rsidP="00BA6BD5">
            <w:r w:rsidRPr="00EF0C68">
              <w:t>interquartile range</w:t>
            </w:r>
          </w:p>
          <w:p w14:paraId="1A77EB5C" w14:textId="77777777" w:rsidR="00BA6BD5" w:rsidRPr="00EF0C68" w:rsidRDefault="00BA6BD5" w:rsidP="00BA6BD5"/>
          <w:p w14:paraId="058CE019" w14:textId="77777777" w:rsidR="00BA6BD5" w:rsidRPr="00EF0C68" w:rsidRDefault="00BA6BD5" w:rsidP="00BA6BD5">
            <w:r w:rsidRPr="00EF0C68">
              <w:t>box plot</w:t>
            </w:r>
          </w:p>
          <w:p w14:paraId="087DD0FD" w14:textId="77777777" w:rsidR="00A96C01" w:rsidRPr="00EF0C68" w:rsidRDefault="00BA6BD5" w:rsidP="00BA6BD5">
            <w:pPr>
              <w:rPr>
                <w:rFonts w:cs="Arial"/>
                <w:lang w:val="en-GB"/>
              </w:rPr>
            </w:pPr>
            <w:r w:rsidRPr="00EF0C68">
              <w:t>outliers</w:t>
            </w:r>
          </w:p>
        </w:tc>
      </w:tr>
      <w:tr w:rsidR="00EF0C68" w:rsidRPr="00EF0C68" w14:paraId="79B5134C" w14:textId="77777777" w:rsidTr="00EF0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273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1F57F999" wp14:editId="0D0F329C">
                  <wp:extent cx="333375" cy="3143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C23" w14:textId="77777777" w:rsidR="00866C6C" w:rsidRDefault="00A96C01" w:rsidP="00866C6C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EF0C68">
              <w:rPr>
                <w:rFonts w:asciiTheme="minorHAnsi" w:hAnsiTheme="minorHAnsi" w:cs="Arial"/>
                <w:sz w:val="22"/>
                <w:szCs w:val="22"/>
                <w:lang w:val="nl-NL"/>
              </w:rPr>
              <w:t>De Veaux, ch. 4, p. 52-66 (15 p.)</w:t>
            </w:r>
          </w:p>
          <w:p w14:paraId="24F313B2" w14:textId="77777777" w:rsidR="00866C6C" w:rsidRPr="00866C6C" w:rsidRDefault="00866C6C" w:rsidP="00866C6C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66C6C">
              <w:rPr>
                <w:rFonts w:asciiTheme="minorHAnsi" w:hAnsiTheme="minorHAnsi" w:cs="Arial"/>
                <w:sz w:val="22"/>
                <w:szCs w:val="22"/>
                <w:lang w:val="nl-NL"/>
              </w:rPr>
              <w:t>And/Or:</w:t>
            </w:r>
          </w:p>
          <w:p w14:paraId="1C476A5C" w14:textId="77777777" w:rsidR="00866C6C" w:rsidRPr="00EF0C68" w:rsidRDefault="00866C6C" w:rsidP="00866C6C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66C6C">
              <w:rPr>
                <w:rFonts w:asciiTheme="minorHAnsi" w:hAnsiTheme="minorHAnsi" w:cs="Arial"/>
                <w:sz w:val="22"/>
                <w:szCs w:val="22"/>
                <w:lang w:val="nl-NL"/>
              </w:rPr>
              <w:t>Babbie, Ch. 14, p. 416-425</w:t>
            </w:r>
          </w:p>
          <w:p w14:paraId="7AC804F7" w14:textId="77777777" w:rsidR="00A96C01" w:rsidRPr="00EF0C68" w:rsidRDefault="00A96C01" w:rsidP="00A44525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64C0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1B153DDA" wp14:editId="18F289FF">
                  <wp:extent cx="390525" cy="3619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EAD" w14:textId="77777777" w:rsidR="00A96C01" w:rsidRPr="00EF0C68" w:rsidRDefault="00EF0C68" w:rsidP="00A96C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 groups are formed. This is an individual assignment.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663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2BA4BF26" wp14:editId="6A45E187">
                  <wp:extent cx="29527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8167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lang w:val="en-GB"/>
              </w:rPr>
              <w:t>90 minutes</w:t>
            </w:r>
          </w:p>
        </w:tc>
      </w:tr>
      <w:tr w:rsidR="00A96C01" w:rsidRPr="00EF0C68" w14:paraId="1A982776" w14:textId="77777777" w:rsidTr="00EF0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45E" w14:textId="77777777" w:rsidR="00A96C01" w:rsidRPr="00EF0C68" w:rsidRDefault="00A96C01" w:rsidP="00A44525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15E9F840" wp14:editId="4BE55A8F">
                  <wp:extent cx="304800" cy="304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AA6E" w14:textId="77777777" w:rsidR="00A96C01" w:rsidRPr="00EF0C68" w:rsidRDefault="00F672A3" w:rsidP="00F672A3">
            <w:pPr>
              <w:rPr>
                <w:rFonts w:cs="Arial"/>
                <w:lang w:val="en-GB"/>
              </w:rPr>
            </w:pPr>
            <w:r w:rsidRPr="00EF0C68">
              <w:rPr>
                <w:rFonts w:cs="Arial"/>
                <w:lang w:val="en-GB"/>
              </w:rPr>
              <w:t>Part A</w:t>
            </w:r>
            <w:r w:rsidR="00A96C01" w:rsidRPr="00EF0C68">
              <w:rPr>
                <w:rFonts w:cs="Arial"/>
                <w:lang w:val="en-GB"/>
              </w:rPr>
              <w:t xml:space="preserve"> is to be completed </w:t>
            </w:r>
            <w:r w:rsidR="00EF0C68">
              <w:rPr>
                <w:rFonts w:cs="Arial"/>
                <w:lang w:val="en-GB"/>
              </w:rPr>
              <w:t xml:space="preserve">individually </w:t>
            </w:r>
            <w:r w:rsidR="00A96C01" w:rsidRPr="00EF0C68">
              <w:rPr>
                <w:rFonts w:cs="Arial"/>
                <w:lang w:val="en-GB"/>
              </w:rPr>
              <w:t xml:space="preserve">without SPSS or any other program. </w:t>
            </w:r>
            <w:r w:rsidRPr="00EF0C68">
              <w:rPr>
                <w:rFonts w:cs="Arial"/>
                <w:lang w:val="en-GB"/>
              </w:rPr>
              <w:t>Part B</w:t>
            </w:r>
            <w:r w:rsidR="00A96C01" w:rsidRPr="00EF0C68">
              <w:rPr>
                <w:rFonts w:cs="Arial"/>
                <w:lang w:val="en-GB"/>
              </w:rPr>
              <w:t xml:space="preserve"> is to be completed </w:t>
            </w:r>
            <w:r w:rsidR="00EF0C68">
              <w:rPr>
                <w:rFonts w:cs="Arial"/>
                <w:lang w:val="en-GB"/>
              </w:rPr>
              <w:t xml:space="preserve">individually </w:t>
            </w:r>
            <w:r w:rsidR="00A96C01" w:rsidRPr="00EF0C68">
              <w:rPr>
                <w:rFonts w:cs="Arial"/>
                <w:lang w:val="en-GB"/>
              </w:rPr>
              <w:t>by using SPSS</w:t>
            </w:r>
            <w:r w:rsidR="00EF0C68">
              <w:rPr>
                <w:rFonts w:cs="Arial"/>
                <w:lang w:val="en-GB"/>
              </w:rPr>
              <w:t>.</w:t>
            </w:r>
          </w:p>
        </w:tc>
      </w:tr>
    </w:tbl>
    <w:p w14:paraId="5A2EAA1D" w14:textId="77777777" w:rsidR="00AC2531" w:rsidRDefault="00AC2531" w:rsidP="00EF0C68">
      <w:pPr>
        <w:spacing w:after="0"/>
        <w:rPr>
          <w:rFonts w:cs="Arial"/>
          <w:b/>
        </w:rPr>
      </w:pPr>
    </w:p>
    <w:p w14:paraId="4B4108FB" w14:textId="77777777" w:rsidR="00C81F9F" w:rsidRPr="00C81F9F" w:rsidRDefault="00C81F9F" w:rsidP="00EF0C68">
      <w:pPr>
        <w:spacing w:after="0"/>
        <w:rPr>
          <w:rFonts w:cs="Arial"/>
        </w:rPr>
      </w:pPr>
      <w:r w:rsidRPr="00C81F9F">
        <w:rPr>
          <w:rFonts w:cs="Arial"/>
        </w:rPr>
        <w:t>Part I:</w:t>
      </w:r>
    </w:p>
    <w:p w14:paraId="190254FC" w14:textId="77777777" w:rsidR="00C81F9F" w:rsidRPr="00EF0C68" w:rsidRDefault="00C81F9F" w:rsidP="00EF0C68">
      <w:pPr>
        <w:spacing w:after="0"/>
        <w:rPr>
          <w:rFonts w:cs="Arial"/>
          <w:b/>
        </w:rPr>
      </w:pPr>
    </w:p>
    <w:p w14:paraId="09830C2F" w14:textId="77777777" w:rsidR="00BA6BD5" w:rsidRPr="00EF0C68" w:rsidRDefault="00BA6BD5" w:rsidP="00EF0C68">
      <w:pPr>
        <w:spacing w:after="0"/>
        <w:rPr>
          <w:rFonts w:cs="Arial"/>
          <w:i/>
          <w:color w:val="000000" w:themeColor="text1"/>
          <w:sz w:val="24"/>
          <w:szCs w:val="24"/>
        </w:rPr>
      </w:pPr>
      <w:r w:rsidRPr="00EF0C68">
        <w:rPr>
          <w:rFonts w:cs="Arial"/>
          <w:i/>
          <w:color w:val="000000" w:themeColor="text1"/>
          <w:sz w:val="24"/>
          <w:szCs w:val="24"/>
        </w:rPr>
        <w:t>Given:</w:t>
      </w:r>
    </w:p>
    <w:p w14:paraId="0377293D" w14:textId="77777777" w:rsidR="00BA6BD5" w:rsidRDefault="00BA6BD5" w:rsidP="00EF0C68">
      <w:pPr>
        <w:spacing w:after="0"/>
        <w:rPr>
          <w:rFonts w:cs="Arial"/>
          <w:color w:val="000000" w:themeColor="text1"/>
          <w:sz w:val="24"/>
          <w:szCs w:val="24"/>
        </w:rPr>
      </w:pPr>
      <w:r w:rsidRPr="00EF0C68">
        <w:rPr>
          <w:rFonts w:cs="Arial"/>
          <w:color w:val="000000" w:themeColor="text1"/>
          <w:sz w:val="24"/>
          <w:szCs w:val="24"/>
        </w:rPr>
        <w:t>A researcher is interested in whether the use of social media in terms of time spent on platforms like twitter, facebook etc…. differs across neighborhoods in a city. S/he collects data in the form of exact number of minutes a specific computer in a specific neighborhood remained active in one of the predetermined social media platforms. S/he collects small and unequal numbers of observations in order to have a preliminary view of the situation. The following picture emerges. Here each figure represents the number of minutes spent on social media by a distinct person living in designated area.</w:t>
      </w:r>
    </w:p>
    <w:p w14:paraId="0D75CB8D" w14:textId="77777777" w:rsidR="00AD6CDB" w:rsidRPr="00EF0C68" w:rsidRDefault="00AD6CDB" w:rsidP="00EF0C68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7B0E9126" w14:textId="77777777" w:rsidR="00BA6BD5" w:rsidRPr="00EF0C68" w:rsidRDefault="00BA6BD5" w:rsidP="00EF0C68">
      <w:pPr>
        <w:spacing w:after="0"/>
        <w:rPr>
          <w:rFonts w:cs="Arial"/>
          <w:color w:val="000000" w:themeColor="text1"/>
          <w:sz w:val="24"/>
          <w:szCs w:val="24"/>
        </w:rPr>
      </w:pPr>
      <w:r w:rsidRPr="00EF0C68">
        <w:rPr>
          <w:rFonts w:cs="Arial"/>
          <w:color w:val="000000" w:themeColor="text1"/>
          <w:sz w:val="24"/>
          <w:szCs w:val="24"/>
        </w:rPr>
        <w:t>Table 1: minutes spend on social media platforms: observations from 3 neighborhoods</w:t>
      </w:r>
    </w:p>
    <w:p w14:paraId="78E35018" w14:textId="77777777" w:rsidR="00BA6BD5" w:rsidRPr="00EF0C68" w:rsidRDefault="00BA6BD5" w:rsidP="00EF0C68">
      <w:pPr>
        <w:spacing w:after="0"/>
        <w:rPr>
          <w:rFonts w:cs="Arial"/>
          <w:color w:val="000000" w:themeColor="text1"/>
          <w:sz w:val="24"/>
          <w:szCs w:val="24"/>
          <w:u w:val="single"/>
        </w:rPr>
      </w:pPr>
      <w:r w:rsidRPr="00EF0C68"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38CFF957" wp14:editId="1D9D4CD5">
            <wp:extent cx="5591404" cy="828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39" cy="831644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9B22" w14:textId="77777777" w:rsidR="00BA6BD5" w:rsidRPr="00EF0C68" w:rsidRDefault="00BA6BD5" w:rsidP="00EF0C68">
      <w:pPr>
        <w:spacing w:after="0"/>
        <w:rPr>
          <w:rFonts w:cs="Arial"/>
          <w:sz w:val="24"/>
          <w:szCs w:val="24"/>
        </w:rPr>
      </w:pPr>
    </w:p>
    <w:p w14:paraId="51404F47" w14:textId="77777777" w:rsidR="00A44525" w:rsidRPr="00EF0C68" w:rsidRDefault="00BA6BD5" w:rsidP="00EF0C68">
      <w:pPr>
        <w:spacing w:after="0"/>
        <w:rPr>
          <w:rFonts w:cs="Arial"/>
          <w:color w:val="000000" w:themeColor="text1"/>
          <w:sz w:val="24"/>
          <w:szCs w:val="24"/>
          <w:u w:val="single"/>
        </w:rPr>
      </w:pPr>
      <w:r w:rsidRPr="00EF0C68">
        <w:rPr>
          <w:rFonts w:cs="Arial"/>
          <w:color w:val="000000" w:themeColor="text1"/>
          <w:sz w:val="24"/>
          <w:szCs w:val="24"/>
        </w:rPr>
        <w:t>1. Take a pencil, an eraser, several sheets of empty paper, and a hand-calculator. DO NOT use SPSS or any other program or programming language for this part.</w:t>
      </w:r>
      <w:r w:rsidRPr="00EF0C68">
        <w:rPr>
          <w:rFonts w:cs="Arial"/>
          <w:color w:val="000000" w:themeColor="text1"/>
          <w:sz w:val="24"/>
          <w:szCs w:val="24"/>
          <w:u w:val="single"/>
        </w:rPr>
        <w:t xml:space="preserve"> </w:t>
      </w:r>
      <w:r w:rsidRPr="00EF0C68">
        <w:rPr>
          <w:rFonts w:cs="Arial"/>
          <w:sz w:val="24"/>
          <w:szCs w:val="24"/>
        </w:rPr>
        <w:t>R</w:t>
      </w:r>
      <w:r w:rsidR="00A44525" w:rsidRPr="00EF0C68">
        <w:rPr>
          <w:rFonts w:cs="Arial"/>
          <w:sz w:val="24"/>
          <w:szCs w:val="24"/>
        </w:rPr>
        <w:t>earrange the observations for each neighborhood in ascending order in the table below.</w:t>
      </w:r>
    </w:p>
    <w:tbl>
      <w:tblPr>
        <w:tblStyle w:val="TableGrid"/>
        <w:tblpPr w:leftFromText="180" w:rightFromText="180" w:vertAnchor="text" w:horzAnchor="page" w:tblpX="1630" w:tblpY="73"/>
        <w:tblW w:w="0" w:type="auto"/>
        <w:tblLook w:val="04A0" w:firstRow="1" w:lastRow="0" w:firstColumn="1" w:lastColumn="0" w:noHBand="0" w:noVBand="1"/>
      </w:tblPr>
      <w:tblGrid>
        <w:gridCol w:w="1628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65E8B" w:rsidRPr="00EF0C68" w14:paraId="07F464C9" w14:textId="77777777" w:rsidTr="00B2508F">
        <w:tc>
          <w:tcPr>
            <w:tcW w:w="1600" w:type="dxa"/>
          </w:tcPr>
          <w:p w14:paraId="2B2E2E29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lastRenderedPageBreak/>
              <w:t>Neighborhood</w:t>
            </w:r>
          </w:p>
        </w:tc>
        <w:tc>
          <w:tcPr>
            <w:tcW w:w="703" w:type="dxa"/>
          </w:tcPr>
          <w:p w14:paraId="25ADACCB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2CAAFAE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4C26814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11F6DC8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DC35312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6956A2F7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BB6DE3C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1786AFA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3ACE817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B508A28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BD0E52B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F65E8B" w:rsidRPr="00EF0C68" w14:paraId="4C57AAB3" w14:textId="77777777" w:rsidTr="00B2508F">
        <w:tc>
          <w:tcPr>
            <w:tcW w:w="1600" w:type="dxa"/>
          </w:tcPr>
          <w:p w14:paraId="45CB3568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14:paraId="1FCCAE13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14:paraId="0A3ED9D6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14:paraId="28378C6F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14:paraId="76133FCF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03" w:type="dxa"/>
          </w:tcPr>
          <w:p w14:paraId="5B83DEF6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69</w:t>
            </w:r>
          </w:p>
        </w:tc>
        <w:tc>
          <w:tcPr>
            <w:tcW w:w="703" w:type="dxa"/>
          </w:tcPr>
          <w:p w14:paraId="6D0D5975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b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3" w:type="dxa"/>
          </w:tcPr>
          <w:p w14:paraId="342DD265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3" w:type="dxa"/>
          </w:tcPr>
          <w:p w14:paraId="5CED2DF4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83</w:t>
            </w:r>
          </w:p>
        </w:tc>
        <w:tc>
          <w:tcPr>
            <w:tcW w:w="703" w:type="dxa"/>
          </w:tcPr>
          <w:p w14:paraId="1208CB80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93</w:t>
            </w:r>
          </w:p>
        </w:tc>
        <w:tc>
          <w:tcPr>
            <w:tcW w:w="703" w:type="dxa"/>
          </w:tcPr>
          <w:p w14:paraId="7673A984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14:paraId="4E3B19C0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117</w:t>
            </w:r>
          </w:p>
        </w:tc>
      </w:tr>
      <w:tr w:rsidR="00F65E8B" w:rsidRPr="00EF0C68" w14:paraId="004859D2" w14:textId="77777777" w:rsidTr="00B2508F">
        <w:tc>
          <w:tcPr>
            <w:tcW w:w="1600" w:type="dxa"/>
          </w:tcPr>
          <w:p w14:paraId="5A3C6799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703" w:type="dxa"/>
          </w:tcPr>
          <w:p w14:paraId="5A5F38DD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14:paraId="12155FCA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59087244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14:paraId="34148926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14:paraId="12DE469B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b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74476CF1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b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3" w:type="dxa"/>
          </w:tcPr>
          <w:p w14:paraId="732B4213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703" w:type="dxa"/>
          </w:tcPr>
          <w:p w14:paraId="5D92BBBA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703" w:type="dxa"/>
          </w:tcPr>
          <w:p w14:paraId="6138ACE7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129</w:t>
            </w:r>
          </w:p>
        </w:tc>
        <w:tc>
          <w:tcPr>
            <w:tcW w:w="703" w:type="dxa"/>
          </w:tcPr>
          <w:p w14:paraId="564E0E0E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703" w:type="dxa"/>
          </w:tcPr>
          <w:p w14:paraId="0B7E1DC2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F65E8B" w:rsidRPr="00EF0C68" w14:paraId="24603A56" w14:textId="77777777" w:rsidTr="00B2508F">
        <w:tc>
          <w:tcPr>
            <w:tcW w:w="1600" w:type="dxa"/>
          </w:tcPr>
          <w:p w14:paraId="72AA858F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03" w:type="dxa"/>
          </w:tcPr>
          <w:p w14:paraId="12D2A89A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14:paraId="369AE227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14:paraId="6EE2D392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14:paraId="0EDB8D57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703" w:type="dxa"/>
          </w:tcPr>
          <w:p w14:paraId="17C9FB7B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b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b/>
                <w:color w:val="FF0000"/>
                <w:sz w:val="24"/>
                <w:szCs w:val="24"/>
              </w:rPr>
              <w:t>147</w:t>
            </w:r>
          </w:p>
        </w:tc>
        <w:tc>
          <w:tcPr>
            <w:tcW w:w="703" w:type="dxa"/>
          </w:tcPr>
          <w:p w14:paraId="3AC14BFD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703" w:type="dxa"/>
          </w:tcPr>
          <w:p w14:paraId="248D0C7E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215</w:t>
            </w:r>
          </w:p>
        </w:tc>
        <w:tc>
          <w:tcPr>
            <w:tcW w:w="703" w:type="dxa"/>
          </w:tcPr>
          <w:p w14:paraId="5225009C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264</w:t>
            </w:r>
          </w:p>
        </w:tc>
        <w:tc>
          <w:tcPr>
            <w:tcW w:w="703" w:type="dxa"/>
          </w:tcPr>
          <w:p w14:paraId="70953B68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411</w:t>
            </w:r>
          </w:p>
        </w:tc>
        <w:tc>
          <w:tcPr>
            <w:tcW w:w="703" w:type="dxa"/>
          </w:tcPr>
          <w:p w14:paraId="281503B6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93C2B91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1AAAB4DC" w14:textId="77777777" w:rsidR="00A44525" w:rsidRPr="00EF0C68" w:rsidRDefault="00A44525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21E91791" w14:textId="77777777" w:rsidR="00A44525" w:rsidRPr="00EF0C68" w:rsidRDefault="00A44525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0639DFA2" w14:textId="77777777" w:rsidR="00BB62D3" w:rsidRPr="00EF0C68" w:rsidRDefault="00BA6BD5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2. </w:t>
      </w:r>
      <w:r w:rsidR="00A44525" w:rsidRPr="00EF0C68">
        <w:rPr>
          <w:rFonts w:cs="Arial"/>
          <w:sz w:val="24"/>
          <w:szCs w:val="24"/>
        </w:rPr>
        <w:t>Calculate</w:t>
      </w:r>
      <w:r w:rsidR="00AD68EC" w:rsidRPr="00EF0C68">
        <w:rPr>
          <w:rFonts w:cs="Arial"/>
          <w:sz w:val="24"/>
          <w:szCs w:val="24"/>
        </w:rPr>
        <w:t xml:space="preserve"> the mean </w:t>
      </w:r>
      <w:r w:rsidR="00404E38" w:rsidRPr="00EF0C68">
        <w:rPr>
          <w:rFonts w:cs="Arial"/>
          <w:sz w:val="24"/>
          <w:szCs w:val="24"/>
        </w:rPr>
        <w:t>and the standard deviation to the mean</w:t>
      </w:r>
      <w:r w:rsidR="00AD68EC" w:rsidRPr="00EF0C68">
        <w:rPr>
          <w:rFonts w:cs="Arial"/>
          <w:sz w:val="24"/>
          <w:szCs w:val="24"/>
        </w:rPr>
        <w:t xml:space="preserve"> of time spent on social media for each neighborhood.</w:t>
      </w:r>
      <w:r w:rsidR="00A44525" w:rsidRPr="00EF0C68">
        <w:rPr>
          <w:rFonts w:cs="Arial"/>
          <w:sz w:val="24"/>
          <w:szCs w:val="24"/>
        </w:rPr>
        <w:t xml:space="preserve"> Further, calculate the median, the 1</w:t>
      </w:r>
      <w:r w:rsidR="00A44525" w:rsidRPr="00EF0C68">
        <w:rPr>
          <w:rFonts w:cs="Arial"/>
          <w:sz w:val="24"/>
          <w:szCs w:val="24"/>
          <w:vertAlign w:val="superscript"/>
        </w:rPr>
        <w:t>st</w:t>
      </w:r>
      <w:r w:rsidR="00A44525" w:rsidRPr="00EF0C68">
        <w:rPr>
          <w:rFonts w:cs="Arial"/>
          <w:sz w:val="24"/>
          <w:szCs w:val="24"/>
        </w:rPr>
        <w:t xml:space="preserve"> quartile, 3</w:t>
      </w:r>
      <w:r w:rsidR="00A44525" w:rsidRPr="00EF0C68">
        <w:rPr>
          <w:rFonts w:cs="Arial"/>
          <w:sz w:val="24"/>
          <w:szCs w:val="24"/>
          <w:vertAlign w:val="superscript"/>
        </w:rPr>
        <w:t>rd</w:t>
      </w:r>
      <w:r w:rsidR="00A44525" w:rsidRPr="00EF0C68">
        <w:rPr>
          <w:rFonts w:cs="Arial"/>
          <w:sz w:val="24"/>
          <w:szCs w:val="24"/>
        </w:rPr>
        <w:t xml:space="preserve"> quartile and the Interquartile range. Put all of the values in the table below.</w:t>
      </w:r>
    </w:p>
    <w:p w14:paraId="7545080A" w14:textId="77777777" w:rsidR="00A44525" w:rsidRPr="00EF0C68" w:rsidRDefault="00A44525" w:rsidP="00EF0C68">
      <w:pPr>
        <w:pStyle w:val="ListParagraph"/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064"/>
        <w:gridCol w:w="1305"/>
        <w:gridCol w:w="1109"/>
        <w:gridCol w:w="1049"/>
        <w:gridCol w:w="977"/>
        <w:gridCol w:w="1447"/>
      </w:tblGrid>
      <w:tr w:rsidR="00A44525" w:rsidRPr="00EF0C68" w14:paraId="7009A029" w14:textId="77777777" w:rsidTr="00A44525">
        <w:tc>
          <w:tcPr>
            <w:tcW w:w="1685" w:type="dxa"/>
          </w:tcPr>
          <w:p w14:paraId="74525EB1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Neighborhood</w:t>
            </w:r>
          </w:p>
        </w:tc>
        <w:tc>
          <w:tcPr>
            <w:tcW w:w="1095" w:type="dxa"/>
          </w:tcPr>
          <w:p w14:paraId="17079E45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Mean</w:t>
            </w:r>
          </w:p>
        </w:tc>
        <w:tc>
          <w:tcPr>
            <w:tcW w:w="1324" w:type="dxa"/>
          </w:tcPr>
          <w:p w14:paraId="1A4F7B2F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Standard deviation</w:t>
            </w:r>
          </w:p>
        </w:tc>
        <w:tc>
          <w:tcPr>
            <w:tcW w:w="1123" w:type="dxa"/>
          </w:tcPr>
          <w:p w14:paraId="763583CD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1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EF0C68">
              <w:rPr>
                <w:rFonts w:cs="Arial"/>
                <w:sz w:val="24"/>
                <w:szCs w:val="24"/>
              </w:rPr>
              <w:t xml:space="preserve"> quartile</w:t>
            </w:r>
          </w:p>
        </w:tc>
        <w:tc>
          <w:tcPr>
            <w:tcW w:w="1058" w:type="dxa"/>
          </w:tcPr>
          <w:p w14:paraId="7E0E457B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Median</w:t>
            </w:r>
          </w:p>
        </w:tc>
        <w:tc>
          <w:tcPr>
            <w:tcW w:w="967" w:type="dxa"/>
          </w:tcPr>
          <w:p w14:paraId="048C8330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3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Pr="00EF0C68">
              <w:rPr>
                <w:rFonts w:cs="Arial"/>
                <w:sz w:val="24"/>
                <w:szCs w:val="24"/>
              </w:rPr>
              <w:t xml:space="preserve"> quartile</w:t>
            </w:r>
          </w:p>
        </w:tc>
        <w:tc>
          <w:tcPr>
            <w:tcW w:w="1378" w:type="dxa"/>
          </w:tcPr>
          <w:p w14:paraId="1D917386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Interquartile range</w:t>
            </w:r>
          </w:p>
        </w:tc>
      </w:tr>
      <w:tr w:rsidR="00A44525" w:rsidRPr="00EF0C68" w14:paraId="03C0E4A1" w14:textId="77777777" w:rsidTr="00A44525">
        <w:tc>
          <w:tcPr>
            <w:tcW w:w="1685" w:type="dxa"/>
          </w:tcPr>
          <w:p w14:paraId="3C5245D9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1095" w:type="dxa"/>
          </w:tcPr>
          <w:p w14:paraId="3B4E6089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69.4</w:t>
            </w:r>
          </w:p>
        </w:tc>
        <w:tc>
          <w:tcPr>
            <w:tcW w:w="1324" w:type="dxa"/>
          </w:tcPr>
          <w:p w14:paraId="48DA4548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3</w:t>
            </w:r>
            <w:r w:rsidR="008C04D2">
              <w:rPr>
                <w:rFonts w:cs="Arial"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123" w:type="dxa"/>
          </w:tcPr>
          <w:p w14:paraId="78A0A901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57.5</w:t>
            </w:r>
          </w:p>
        </w:tc>
        <w:tc>
          <w:tcPr>
            <w:tcW w:w="1058" w:type="dxa"/>
          </w:tcPr>
          <w:p w14:paraId="46808100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967" w:type="dxa"/>
          </w:tcPr>
          <w:p w14:paraId="4AE1BDBB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378" w:type="dxa"/>
          </w:tcPr>
          <w:p w14:paraId="51389BE1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30.5</w:t>
            </w:r>
          </w:p>
        </w:tc>
      </w:tr>
      <w:tr w:rsidR="00A44525" w:rsidRPr="00EF0C68" w14:paraId="2AE43A75" w14:textId="77777777" w:rsidTr="00A44525">
        <w:tc>
          <w:tcPr>
            <w:tcW w:w="1685" w:type="dxa"/>
          </w:tcPr>
          <w:p w14:paraId="1A0F9875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1095" w:type="dxa"/>
          </w:tcPr>
          <w:p w14:paraId="63587B2C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69.5</w:t>
            </w:r>
          </w:p>
        </w:tc>
        <w:tc>
          <w:tcPr>
            <w:tcW w:w="1324" w:type="dxa"/>
          </w:tcPr>
          <w:p w14:paraId="547A2970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</w:t>
            </w:r>
            <w:r w:rsidR="008C04D2">
              <w:rPr>
                <w:rFonts w:cs="Arial"/>
                <w:color w:val="FF0000"/>
                <w:sz w:val="24"/>
                <w:szCs w:val="24"/>
              </w:rPr>
              <w:t>7.8</w:t>
            </w:r>
          </w:p>
        </w:tc>
        <w:tc>
          <w:tcPr>
            <w:tcW w:w="1123" w:type="dxa"/>
          </w:tcPr>
          <w:p w14:paraId="6D94A173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58" w:type="dxa"/>
          </w:tcPr>
          <w:p w14:paraId="7A02AAF7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52.5</w:t>
            </w:r>
          </w:p>
        </w:tc>
        <w:tc>
          <w:tcPr>
            <w:tcW w:w="967" w:type="dxa"/>
          </w:tcPr>
          <w:p w14:paraId="5365BF0A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1378" w:type="dxa"/>
          </w:tcPr>
          <w:p w14:paraId="015EBF79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108</w:t>
            </w:r>
          </w:p>
        </w:tc>
      </w:tr>
      <w:tr w:rsidR="00A44525" w:rsidRPr="00EF0C68" w14:paraId="571B340F" w14:textId="77777777" w:rsidTr="00A44525">
        <w:tc>
          <w:tcPr>
            <w:tcW w:w="1685" w:type="dxa"/>
          </w:tcPr>
          <w:p w14:paraId="10A36882" w14:textId="77777777" w:rsidR="00A44525" w:rsidRPr="00EF0C68" w:rsidRDefault="00A44525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095" w:type="dxa"/>
          </w:tcPr>
          <w:p w14:paraId="67ED0593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174.4</w:t>
            </w:r>
          </w:p>
        </w:tc>
        <w:tc>
          <w:tcPr>
            <w:tcW w:w="1324" w:type="dxa"/>
          </w:tcPr>
          <w:p w14:paraId="0AFBBF65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</w:t>
            </w:r>
            <w:r w:rsidR="00AF3B24">
              <w:rPr>
                <w:rFonts w:cs="Arial"/>
                <w:color w:val="FF0000"/>
                <w:sz w:val="24"/>
                <w:szCs w:val="24"/>
              </w:rPr>
              <w:t>12.7</w:t>
            </w:r>
          </w:p>
        </w:tc>
        <w:tc>
          <w:tcPr>
            <w:tcW w:w="1123" w:type="dxa"/>
          </w:tcPr>
          <w:p w14:paraId="76EA3F88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058" w:type="dxa"/>
          </w:tcPr>
          <w:p w14:paraId="13944D4E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147</w:t>
            </w:r>
          </w:p>
        </w:tc>
        <w:tc>
          <w:tcPr>
            <w:tcW w:w="967" w:type="dxa"/>
          </w:tcPr>
          <w:p w14:paraId="3B66576B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215</w:t>
            </w:r>
          </w:p>
        </w:tc>
        <w:tc>
          <w:tcPr>
            <w:tcW w:w="1378" w:type="dxa"/>
          </w:tcPr>
          <w:p w14:paraId="6034728B" w14:textId="77777777" w:rsidR="00A44525" w:rsidRPr="00EF0C68" w:rsidRDefault="004C7693" w:rsidP="00EF0C68">
            <w:pPr>
              <w:pStyle w:val="ListParagraph"/>
              <w:ind w:left="0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95</w:t>
            </w:r>
          </w:p>
        </w:tc>
      </w:tr>
    </w:tbl>
    <w:p w14:paraId="49A8FD10" w14:textId="77777777" w:rsidR="00CF3073" w:rsidRPr="00EF0C68" w:rsidRDefault="00CF3073" w:rsidP="00EF0C68">
      <w:pPr>
        <w:spacing w:after="0"/>
        <w:rPr>
          <w:rFonts w:cs="Arial"/>
          <w:sz w:val="24"/>
          <w:szCs w:val="24"/>
        </w:rPr>
      </w:pPr>
    </w:p>
    <w:p w14:paraId="730131F1" w14:textId="77777777" w:rsidR="00EF0C68" w:rsidRPr="00EF0C68" w:rsidRDefault="00EF0C68" w:rsidP="00EF0C68">
      <w:pPr>
        <w:spacing w:after="0"/>
        <w:rPr>
          <w:rFonts w:cs="Arial"/>
          <w:sz w:val="24"/>
          <w:szCs w:val="24"/>
          <w:u w:val="single"/>
        </w:rPr>
      </w:pPr>
    </w:p>
    <w:p w14:paraId="0FE5D04F" w14:textId="77777777" w:rsidR="003225EE" w:rsidRPr="00EF0C68" w:rsidRDefault="00BA6BD5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3. </w:t>
      </w:r>
      <w:r w:rsidR="00A44525" w:rsidRPr="00EF0C68">
        <w:rPr>
          <w:rFonts w:cs="Arial"/>
          <w:sz w:val="24"/>
          <w:szCs w:val="24"/>
        </w:rPr>
        <w:t>What can you say about the differences or similarities between neighborhood A and B, based on the mean and standard deviation?</w:t>
      </w:r>
    </w:p>
    <w:p w14:paraId="7E750D95" w14:textId="77777777" w:rsidR="00A44525" w:rsidRPr="00EF0C68" w:rsidRDefault="00A4452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 xml:space="preserve">A and B differ in terms of their standard deviations. </w:t>
      </w:r>
      <w:r w:rsidR="00834F49" w:rsidRPr="00EF0C68">
        <w:rPr>
          <w:rFonts w:cs="Arial"/>
          <w:color w:val="FF0000"/>
          <w:sz w:val="24"/>
          <w:szCs w:val="24"/>
        </w:rPr>
        <w:t>Computers (people?)</w:t>
      </w:r>
      <w:r w:rsidRPr="00EF0C68">
        <w:rPr>
          <w:rFonts w:cs="Arial"/>
          <w:color w:val="FF0000"/>
          <w:sz w:val="24"/>
          <w:szCs w:val="24"/>
        </w:rPr>
        <w:t xml:space="preserve"> in A are more similar to each other compared to people in B</w:t>
      </w:r>
    </w:p>
    <w:p w14:paraId="6B9717BE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1E76D5BA" w14:textId="77777777" w:rsidR="00A44525" w:rsidRPr="00EF0C68" w:rsidRDefault="00BA6BD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4. </w:t>
      </w:r>
      <w:r w:rsidR="00A44525" w:rsidRPr="00EF0C68">
        <w:rPr>
          <w:rFonts w:cs="Arial"/>
          <w:sz w:val="24"/>
          <w:szCs w:val="24"/>
        </w:rPr>
        <w:t>Why is the standard deviation important in this comparison?</w:t>
      </w:r>
    </w:p>
    <w:p w14:paraId="4FF2043B" w14:textId="77777777" w:rsidR="00A44525" w:rsidRPr="00EF0C68" w:rsidRDefault="00A4452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Standard deviation informs us the extent to which observations are dispersed around the mean value. In other words</w:t>
      </w:r>
      <w:r w:rsidR="00834F49" w:rsidRPr="00EF0C68">
        <w:rPr>
          <w:rFonts w:cs="Arial"/>
          <w:color w:val="FF0000"/>
          <w:sz w:val="24"/>
          <w:szCs w:val="24"/>
        </w:rPr>
        <w:t>,</w:t>
      </w:r>
      <w:r w:rsidRPr="00EF0C68">
        <w:rPr>
          <w:rFonts w:cs="Arial"/>
          <w:color w:val="FF0000"/>
          <w:sz w:val="24"/>
          <w:szCs w:val="24"/>
        </w:rPr>
        <w:t xml:space="preserve"> it is a measure of the ability of the mean value to represent the entire dataset</w:t>
      </w:r>
    </w:p>
    <w:p w14:paraId="1299261A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18575EAF" w14:textId="77777777" w:rsidR="001178D2" w:rsidRPr="00EF0C68" w:rsidRDefault="00BA6BD5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5. </w:t>
      </w:r>
      <w:r w:rsidR="00834F49" w:rsidRPr="00EF0C68">
        <w:rPr>
          <w:rFonts w:cs="Arial"/>
          <w:sz w:val="24"/>
          <w:szCs w:val="24"/>
        </w:rPr>
        <w:t>Why</w:t>
      </w:r>
      <w:r w:rsidR="001178D2" w:rsidRPr="00EF0C68">
        <w:rPr>
          <w:rFonts w:cs="Arial"/>
          <w:sz w:val="24"/>
          <w:szCs w:val="24"/>
        </w:rPr>
        <w:t xml:space="preserve"> do </w:t>
      </w:r>
      <w:r w:rsidR="00834F49" w:rsidRPr="00EF0C68">
        <w:rPr>
          <w:rFonts w:cs="Arial"/>
          <w:sz w:val="24"/>
          <w:szCs w:val="24"/>
        </w:rPr>
        <w:t xml:space="preserve">the </w:t>
      </w:r>
      <w:r w:rsidR="001178D2" w:rsidRPr="00EF0C68">
        <w:rPr>
          <w:rFonts w:cs="Arial"/>
          <w:sz w:val="24"/>
          <w:szCs w:val="24"/>
        </w:rPr>
        <w:t xml:space="preserve">mean and median values differ so much </w:t>
      </w:r>
      <w:r w:rsidR="00834F49" w:rsidRPr="00EF0C68">
        <w:rPr>
          <w:rFonts w:cs="Arial"/>
          <w:sz w:val="24"/>
          <w:szCs w:val="24"/>
        </w:rPr>
        <w:t>between</w:t>
      </w:r>
      <w:r w:rsidR="001178D2" w:rsidRPr="00EF0C68">
        <w:rPr>
          <w:rFonts w:cs="Arial"/>
          <w:sz w:val="24"/>
          <w:szCs w:val="24"/>
        </w:rPr>
        <w:t xml:space="preserve"> neighborhood B and C? </w:t>
      </w:r>
    </w:p>
    <w:p w14:paraId="6AD80BA1" w14:textId="77777777" w:rsidR="00BA6BD5" w:rsidRPr="00EF0C68" w:rsidRDefault="001178D2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 xml:space="preserve">Because </w:t>
      </w:r>
      <w:r w:rsidR="00834F49" w:rsidRPr="00EF0C68">
        <w:rPr>
          <w:rFonts w:cs="Arial"/>
          <w:color w:val="FF0000"/>
          <w:sz w:val="24"/>
          <w:szCs w:val="24"/>
        </w:rPr>
        <w:t xml:space="preserve">Neighborhood </w:t>
      </w:r>
      <w:r w:rsidRPr="00EF0C68">
        <w:rPr>
          <w:rFonts w:cs="Arial"/>
          <w:color w:val="FF0000"/>
          <w:sz w:val="24"/>
          <w:szCs w:val="24"/>
        </w:rPr>
        <w:t>B and C contain some extreme values</w:t>
      </w:r>
    </w:p>
    <w:p w14:paraId="7D431832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120427FC" w14:textId="77777777" w:rsidR="001178D2" w:rsidRPr="00EF0C68" w:rsidRDefault="00BA6BD5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6. </w:t>
      </w:r>
      <w:r w:rsidR="00834F49" w:rsidRPr="00EF0C68">
        <w:rPr>
          <w:rFonts w:cs="Arial"/>
          <w:sz w:val="24"/>
          <w:szCs w:val="24"/>
        </w:rPr>
        <w:t>Why</w:t>
      </w:r>
      <w:r w:rsidR="001178D2" w:rsidRPr="00EF0C68">
        <w:rPr>
          <w:rFonts w:cs="Arial"/>
          <w:sz w:val="24"/>
          <w:szCs w:val="24"/>
        </w:rPr>
        <w:t xml:space="preserve"> do you think</w:t>
      </w:r>
      <w:r w:rsidR="00834F49" w:rsidRPr="00EF0C68">
        <w:rPr>
          <w:rFonts w:cs="Arial"/>
          <w:sz w:val="24"/>
          <w:szCs w:val="24"/>
        </w:rPr>
        <w:t xml:space="preserve"> the</w:t>
      </w:r>
      <w:r w:rsidR="001178D2" w:rsidRPr="00EF0C68">
        <w:rPr>
          <w:rFonts w:cs="Arial"/>
          <w:sz w:val="24"/>
          <w:szCs w:val="24"/>
        </w:rPr>
        <w:t xml:space="preserve"> median may be more useful in summarizing a dataset than </w:t>
      </w:r>
      <w:r w:rsidR="00834F49" w:rsidRPr="00EF0C68">
        <w:rPr>
          <w:rFonts w:cs="Arial"/>
          <w:sz w:val="24"/>
          <w:szCs w:val="24"/>
        </w:rPr>
        <w:t xml:space="preserve">the </w:t>
      </w:r>
      <w:r w:rsidR="001178D2" w:rsidRPr="00EF0C68">
        <w:rPr>
          <w:rFonts w:cs="Arial"/>
          <w:sz w:val="24"/>
          <w:szCs w:val="24"/>
        </w:rPr>
        <w:t xml:space="preserve">mean? </w:t>
      </w:r>
    </w:p>
    <w:p w14:paraId="447E9EBA" w14:textId="77777777" w:rsidR="001178D2" w:rsidRPr="00EF0C68" w:rsidRDefault="00834F49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B</w:t>
      </w:r>
      <w:r w:rsidR="001178D2" w:rsidRPr="00EF0C68">
        <w:rPr>
          <w:rFonts w:cs="Arial"/>
          <w:color w:val="FF0000"/>
          <w:sz w:val="24"/>
          <w:szCs w:val="24"/>
        </w:rPr>
        <w:t>ecause it is not affected by the extreme values</w:t>
      </w:r>
    </w:p>
    <w:p w14:paraId="489C178B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273FFE66" w14:textId="77777777" w:rsidR="001178D2" w:rsidRPr="00EF0C68" w:rsidRDefault="00BA6BD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7. </w:t>
      </w:r>
      <w:r w:rsidR="001178D2" w:rsidRPr="00EF0C68">
        <w:rPr>
          <w:rFonts w:cs="Arial"/>
          <w:sz w:val="24"/>
          <w:szCs w:val="24"/>
        </w:rPr>
        <w:t>What does median tell you in terms of the distribution of observations across the range of data?</w:t>
      </w:r>
    </w:p>
    <w:p w14:paraId="5D0F4CCB" w14:textId="77777777" w:rsidR="00BA6BD5" w:rsidRPr="00EF0C68" w:rsidRDefault="001178D2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50% of observations fall below and another 50% fall above the median</w:t>
      </w:r>
    </w:p>
    <w:p w14:paraId="2F01FB5D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7A14DCAC" w14:textId="77777777" w:rsidR="001178D2" w:rsidRPr="00EF0C68" w:rsidRDefault="00BA6BD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8. </w:t>
      </w:r>
      <w:r w:rsidR="00834F49" w:rsidRPr="00EF0C68">
        <w:rPr>
          <w:rFonts w:cs="Arial"/>
          <w:sz w:val="24"/>
          <w:szCs w:val="24"/>
        </w:rPr>
        <w:t xml:space="preserve">What do the </w:t>
      </w:r>
      <w:r w:rsidR="001178D2" w:rsidRPr="00EF0C68">
        <w:rPr>
          <w:rFonts w:cs="Arial"/>
          <w:sz w:val="24"/>
          <w:szCs w:val="24"/>
        </w:rPr>
        <w:t>1</w:t>
      </w:r>
      <w:r w:rsidR="001178D2" w:rsidRPr="00EF0C68">
        <w:rPr>
          <w:rFonts w:cs="Arial"/>
          <w:sz w:val="24"/>
          <w:szCs w:val="24"/>
          <w:vertAlign w:val="superscript"/>
        </w:rPr>
        <w:t>st</w:t>
      </w:r>
      <w:r w:rsidR="001178D2" w:rsidRPr="00EF0C68">
        <w:rPr>
          <w:rFonts w:cs="Arial"/>
          <w:sz w:val="24"/>
          <w:szCs w:val="24"/>
        </w:rPr>
        <w:t xml:space="preserve"> and </w:t>
      </w:r>
      <w:r w:rsidR="00834F49" w:rsidRPr="00EF0C68">
        <w:rPr>
          <w:rFonts w:cs="Arial"/>
          <w:sz w:val="24"/>
          <w:szCs w:val="24"/>
        </w:rPr>
        <w:t xml:space="preserve">the </w:t>
      </w:r>
      <w:r w:rsidR="001178D2" w:rsidRPr="00EF0C68">
        <w:rPr>
          <w:rFonts w:cs="Arial"/>
          <w:sz w:val="24"/>
          <w:szCs w:val="24"/>
        </w:rPr>
        <w:t>3</w:t>
      </w:r>
      <w:r w:rsidR="001178D2" w:rsidRPr="00EF0C68">
        <w:rPr>
          <w:rFonts w:cs="Arial"/>
          <w:sz w:val="24"/>
          <w:szCs w:val="24"/>
          <w:vertAlign w:val="superscript"/>
        </w:rPr>
        <w:t>rd</w:t>
      </w:r>
      <w:r w:rsidR="001178D2" w:rsidRPr="00EF0C68">
        <w:rPr>
          <w:rFonts w:cs="Arial"/>
          <w:sz w:val="24"/>
          <w:szCs w:val="24"/>
        </w:rPr>
        <w:t xml:space="preserve"> quartiles inform you </w:t>
      </w:r>
      <w:r w:rsidR="00834F49" w:rsidRPr="00EF0C68">
        <w:rPr>
          <w:rFonts w:cs="Arial"/>
          <w:sz w:val="24"/>
          <w:szCs w:val="24"/>
        </w:rPr>
        <w:t>about</w:t>
      </w:r>
      <w:r w:rsidR="001178D2" w:rsidRPr="00EF0C68">
        <w:rPr>
          <w:rFonts w:cs="Arial"/>
          <w:sz w:val="24"/>
          <w:szCs w:val="24"/>
        </w:rPr>
        <w:t xml:space="preserve">? </w:t>
      </w:r>
    </w:p>
    <w:p w14:paraId="0D62B40A" w14:textId="77777777" w:rsidR="001178D2" w:rsidRPr="00EF0C68" w:rsidRDefault="001178D2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they divide the first and the second halves into two more pieces; in this way the entire dataset divided into four equal pieces</w:t>
      </w:r>
    </w:p>
    <w:p w14:paraId="1EA1995C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38851AF7" w14:textId="77777777" w:rsidR="001178D2" w:rsidRPr="00EF0C68" w:rsidRDefault="00BA6BD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lastRenderedPageBreak/>
        <w:t xml:space="preserve">9. </w:t>
      </w:r>
      <w:r w:rsidR="001178D2" w:rsidRPr="00EF0C68">
        <w:rPr>
          <w:rFonts w:cs="Arial"/>
          <w:sz w:val="24"/>
          <w:szCs w:val="24"/>
        </w:rPr>
        <w:t>Wh</w:t>
      </w:r>
      <w:r w:rsidR="00834F49" w:rsidRPr="00EF0C68">
        <w:rPr>
          <w:rFonts w:cs="Arial"/>
          <w:sz w:val="24"/>
          <w:szCs w:val="24"/>
        </w:rPr>
        <w:t>ere do</w:t>
      </w:r>
      <w:r w:rsidR="001178D2" w:rsidRPr="00EF0C68">
        <w:rPr>
          <w:rFonts w:cs="Arial"/>
          <w:sz w:val="24"/>
          <w:szCs w:val="24"/>
        </w:rPr>
        <w:t xml:space="preserve"> the middle 50% of the observations lie?</w:t>
      </w:r>
    </w:p>
    <w:p w14:paraId="65684693" w14:textId="77777777" w:rsidR="00BA6BD5" w:rsidRPr="00EF0C68" w:rsidRDefault="001178D2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they lie in between 1</w:t>
      </w:r>
      <w:r w:rsidRPr="00EF0C68">
        <w:rPr>
          <w:rFonts w:cs="Arial"/>
          <w:color w:val="FF0000"/>
          <w:sz w:val="24"/>
          <w:szCs w:val="24"/>
          <w:vertAlign w:val="superscript"/>
        </w:rPr>
        <w:t>st</w:t>
      </w:r>
      <w:r w:rsidRPr="00EF0C68">
        <w:rPr>
          <w:rFonts w:cs="Arial"/>
          <w:color w:val="FF0000"/>
          <w:sz w:val="24"/>
          <w:szCs w:val="24"/>
        </w:rPr>
        <w:t xml:space="preserve"> and 3</w:t>
      </w:r>
      <w:r w:rsidRPr="00EF0C68">
        <w:rPr>
          <w:rFonts w:cs="Arial"/>
          <w:color w:val="FF0000"/>
          <w:sz w:val="24"/>
          <w:szCs w:val="24"/>
          <w:vertAlign w:val="superscript"/>
        </w:rPr>
        <w:t>rd</w:t>
      </w:r>
      <w:r w:rsidRPr="00EF0C68">
        <w:rPr>
          <w:rFonts w:cs="Arial"/>
          <w:color w:val="FF0000"/>
          <w:sz w:val="24"/>
          <w:szCs w:val="24"/>
        </w:rPr>
        <w:t xml:space="preserve"> quartiles</w:t>
      </w:r>
    </w:p>
    <w:p w14:paraId="6C68753A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7E662DA0" w14:textId="77777777" w:rsidR="001178D2" w:rsidRPr="00EF0C68" w:rsidRDefault="00BA6BD5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10. </w:t>
      </w:r>
      <w:r w:rsidR="001178D2" w:rsidRPr="00EF0C68">
        <w:rPr>
          <w:rFonts w:cs="Arial"/>
          <w:sz w:val="24"/>
          <w:szCs w:val="24"/>
        </w:rPr>
        <w:t>What does interquartile range tell you in this sense?</w:t>
      </w:r>
      <w:r w:rsidR="001178D2" w:rsidRPr="00EF0C68">
        <w:rPr>
          <w:rFonts w:cs="Arial"/>
          <w:color w:val="FF0000"/>
          <w:sz w:val="24"/>
          <w:szCs w:val="24"/>
        </w:rPr>
        <w:t xml:space="preserve"> </w:t>
      </w:r>
    </w:p>
    <w:p w14:paraId="30F14132" w14:textId="77777777" w:rsidR="001178D2" w:rsidRPr="00EF0C68" w:rsidRDefault="001178D2" w:rsidP="00EF0C68">
      <w:p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it informs us about the dispersion</w:t>
      </w:r>
      <w:r w:rsidR="00834F49" w:rsidRPr="00EF0C68">
        <w:rPr>
          <w:rFonts w:cs="Arial"/>
          <w:color w:val="FF0000"/>
          <w:sz w:val="24"/>
          <w:szCs w:val="24"/>
        </w:rPr>
        <w:t xml:space="preserve"> (min and max value)</w:t>
      </w:r>
      <w:r w:rsidRPr="00EF0C68">
        <w:rPr>
          <w:rFonts w:cs="Arial"/>
          <w:color w:val="FF0000"/>
          <w:sz w:val="24"/>
          <w:szCs w:val="24"/>
        </w:rPr>
        <w:t xml:space="preserve"> of the middle 50% of the data</w:t>
      </w:r>
    </w:p>
    <w:p w14:paraId="325EEE8F" w14:textId="77777777" w:rsid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7EF2C427" w14:textId="77777777" w:rsidR="001178D2" w:rsidRPr="00EF0C68" w:rsidRDefault="00BA6BD5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11. </w:t>
      </w:r>
      <w:r w:rsidR="00F65E8B" w:rsidRPr="00EF0C68">
        <w:rPr>
          <w:rFonts w:cs="Arial"/>
          <w:sz w:val="24"/>
          <w:szCs w:val="24"/>
        </w:rPr>
        <w:t>C</w:t>
      </w:r>
      <w:r w:rsidR="00834F49" w:rsidRPr="00EF0C68">
        <w:rPr>
          <w:rFonts w:cs="Arial"/>
          <w:sz w:val="24"/>
          <w:szCs w:val="24"/>
        </w:rPr>
        <w:t xml:space="preserve">reate a box plot. For this, find whisker ‘points’. </w:t>
      </w:r>
      <w:r w:rsidR="001178D2" w:rsidRPr="00EF0C68">
        <w:rPr>
          <w:rFonts w:cs="Arial"/>
          <w:sz w:val="24"/>
          <w:szCs w:val="24"/>
        </w:rPr>
        <w:t>Ple</w:t>
      </w:r>
      <w:r w:rsidR="00F65E8B" w:rsidRPr="00EF0C68">
        <w:rPr>
          <w:rFonts w:cs="Arial"/>
          <w:sz w:val="24"/>
          <w:szCs w:val="24"/>
        </w:rPr>
        <w:t>ase fill-in the following table:</w:t>
      </w:r>
    </w:p>
    <w:p w14:paraId="425C1510" w14:textId="77777777" w:rsidR="001178D2" w:rsidRPr="00EF0C68" w:rsidRDefault="001178D2" w:rsidP="00EF0C68">
      <w:pPr>
        <w:pStyle w:val="ListParagraph"/>
        <w:spacing w:after="0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4328"/>
        <w:gridCol w:w="885"/>
        <w:gridCol w:w="848"/>
        <w:gridCol w:w="849"/>
      </w:tblGrid>
      <w:tr w:rsidR="004C7693" w:rsidRPr="00EF0C68" w14:paraId="7E028856" w14:textId="77777777" w:rsidTr="004C7693">
        <w:tc>
          <w:tcPr>
            <w:tcW w:w="1726" w:type="dxa"/>
          </w:tcPr>
          <w:p w14:paraId="61A0DB41" w14:textId="77777777" w:rsidR="001178D2" w:rsidRPr="00EF0C68" w:rsidRDefault="001178D2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730841A6" w14:textId="77777777" w:rsidR="001178D2" w:rsidRPr="00EF0C68" w:rsidRDefault="001178D2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ECB72DF" w14:textId="77777777" w:rsidR="001178D2" w:rsidRPr="00EF0C68" w:rsidRDefault="001178D2" w:rsidP="00EF0C6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Neighborhoods</w:t>
            </w:r>
          </w:p>
        </w:tc>
      </w:tr>
      <w:tr w:rsidR="004C7693" w:rsidRPr="00EF0C68" w14:paraId="17BF6C25" w14:textId="77777777" w:rsidTr="004C7693">
        <w:tc>
          <w:tcPr>
            <w:tcW w:w="1726" w:type="dxa"/>
          </w:tcPr>
          <w:p w14:paraId="42353557" w14:textId="77777777" w:rsidR="001178D2" w:rsidRPr="00EF0C68" w:rsidRDefault="001178D2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0E4C2C3E" w14:textId="77777777" w:rsidR="001178D2" w:rsidRPr="00EF0C68" w:rsidRDefault="001178D2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9EDA3" w14:textId="77777777" w:rsidR="001178D2" w:rsidRPr="00EF0C68" w:rsidRDefault="001178D2" w:rsidP="00EF0C6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7E2E5902" w14:textId="77777777" w:rsidR="001178D2" w:rsidRPr="00EF0C68" w:rsidRDefault="001178D2" w:rsidP="00EF0C6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531996EA" w14:textId="77777777" w:rsidR="001178D2" w:rsidRPr="00EF0C68" w:rsidRDefault="001178D2" w:rsidP="00EF0C6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C</w:t>
            </w:r>
          </w:p>
        </w:tc>
      </w:tr>
      <w:tr w:rsidR="00F65E8B" w:rsidRPr="00EF0C68" w14:paraId="0F057C1B" w14:textId="77777777" w:rsidTr="004C7693">
        <w:tc>
          <w:tcPr>
            <w:tcW w:w="1726" w:type="dxa"/>
          </w:tcPr>
          <w:p w14:paraId="25A498D1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36874771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IQR (see table 1)</w:t>
            </w:r>
          </w:p>
        </w:tc>
        <w:tc>
          <w:tcPr>
            <w:tcW w:w="851" w:type="dxa"/>
          </w:tcPr>
          <w:p w14:paraId="7ECC98C2" w14:textId="77777777" w:rsidR="00F65E8B" w:rsidRPr="00EF0C68" w:rsidRDefault="00F65E8B" w:rsidP="00EF0C68">
            <w:pPr>
              <w:pStyle w:val="ListParagraph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14:paraId="0A0D3B19" w14:textId="77777777" w:rsidR="00F65E8B" w:rsidRPr="00EF0C68" w:rsidRDefault="00F65E8B" w:rsidP="00EF0C68">
            <w:pPr>
              <w:pStyle w:val="ListParagraph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14:paraId="38A0E1DC" w14:textId="77777777" w:rsidR="00F65E8B" w:rsidRPr="00EF0C68" w:rsidRDefault="00F65E8B" w:rsidP="00EF0C68">
            <w:pPr>
              <w:pStyle w:val="ListParagraph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195</w:t>
            </w:r>
          </w:p>
        </w:tc>
      </w:tr>
      <w:tr w:rsidR="004C7693" w:rsidRPr="00EF0C68" w14:paraId="7F7C82D3" w14:textId="77777777" w:rsidTr="004C7693">
        <w:tc>
          <w:tcPr>
            <w:tcW w:w="1726" w:type="dxa"/>
          </w:tcPr>
          <w:p w14:paraId="6076E0B6" w14:textId="77777777" w:rsidR="001178D2" w:rsidRPr="00EF0C68" w:rsidRDefault="001178D2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Lower whisker</w:t>
            </w:r>
          </w:p>
        </w:tc>
        <w:tc>
          <w:tcPr>
            <w:tcW w:w="4353" w:type="dxa"/>
          </w:tcPr>
          <w:p w14:paraId="4B979C34" w14:textId="77777777" w:rsidR="001178D2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1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EF0C68">
              <w:rPr>
                <w:rFonts w:cs="Arial"/>
                <w:sz w:val="24"/>
                <w:szCs w:val="24"/>
              </w:rPr>
              <w:t xml:space="preserve"> quartile minus 1.5 * IQR</w:t>
            </w:r>
          </w:p>
        </w:tc>
        <w:tc>
          <w:tcPr>
            <w:tcW w:w="851" w:type="dxa"/>
            <w:vAlign w:val="center"/>
          </w:tcPr>
          <w:p w14:paraId="12505AEC" w14:textId="77777777" w:rsidR="001178D2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11.75</w:t>
            </w:r>
          </w:p>
        </w:tc>
        <w:tc>
          <w:tcPr>
            <w:tcW w:w="850" w:type="dxa"/>
            <w:vAlign w:val="center"/>
          </w:tcPr>
          <w:p w14:paraId="2FBCD605" w14:textId="77777777" w:rsidR="001178D2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-142</w:t>
            </w:r>
          </w:p>
        </w:tc>
        <w:tc>
          <w:tcPr>
            <w:tcW w:w="850" w:type="dxa"/>
            <w:vAlign w:val="center"/>
          </w:tcPr>
          <w:p w14:paraId="7A6B3FD3" w14:textId="77777777" w:rsidR="001178D2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-22.5</w:t>
            </w:r>
          </w:p>
        </w:tc>
      </w:tr>
      <w:tr w:rsidR="00F65E8B" w:rsidRPr="00EF0C68" w14:paraId="09F34003" w14:textId="77777777" w:rsidTr="004C7693">
        <w:tc>
          <w:tcPr>
            <w:tcW w:w="1726" w:type="dxa"/>
          </w:tcPr>
          <w:p w14:paraId="66B3DE8C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D6D917B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Smallest value in the dataset, which is within the 1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EF0C68">
              <w:rPr>
                <w:rFonts w:cs="Arial"/>
                <w:sz w:val="24"/>
                <w:szCs w:val="24"/>
              </w:rPr>
              <w:t xml:space="preserve"> quartile minus 1.5 * IQR</w:t>
            </w:r>
          </w:p>
        </w:tc>
        <w:tc>
          <w:tcPr>
            <w:tcW w:w="851" w:type="dxa"/>
            <w:vAlign w:val="center"/>
          </w:tcPr>
          <w:p w14:paraId="0F72CF63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28AC92E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154B6BC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12</w:t>
            </w:r>
          </w:p>
        </w:tc>
      </w:tr>
      <w:tr w:rsidR="00C81F9F" w:rsidRPr="00EF0C68" w14:paraId="3644391F" w14:textId="77777777" w:rsidTr="004C7693">
        <w:tc>
          <w:tcPr>
            <w:tcW w:w="1726" w:type="dxa"/>
          </w:tcPr>
          <w:p w14:paraId="53EB7447" w14:textId="77777777" w:rsidR="00C81F9F" w:rsidRPr="00EF0C68" w:rsidRDefault="00C81F9F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0AD8A2AF" w14:textId="77777777" w:rsidR="00C81F9F" w:rsidRPr="00EF0C68" w:rsidRDefault="00C81F9F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Outliers? (if so, which one)</w:t>
            </w:r>
          </w:p>
        </w:tc>
        <w:tc>
          <w:tcPr>
            <w:tcW w:w="851" w:type="dxa"/>
            <w:vAlign w:val="center"/>
          </w:tcPr>
          <w:p w14:paraId="33E5D3B7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2F7D98B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4961569A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no</w:t>
            </w:r>
          </w:p>
        </w:tc>
      </w:tr>
      <w:tr w:rsidR="00F65E8B" w:rsidRPr="00EF0C68" w14:paraId="5F3B4A4F" w14:textId="77777777" w:rsidTr="004C7693">
        <w:tc>
          <w:tcPr>
            <w:tcW w:w="1726" w:type="dxa"/>
          </w:tcPr>
          <w:p w14:paraId="725038AB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Upper whisker</w:t>
            </w:r>
          </w:p>
        </w:tc>
        <w:tc>
          <w:tcPr>
            <w:tcW w:w="4353" w:type="dxa"/>
          </w:tcPr>
          <w:p w14:paraId="0A9AF33B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3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Pr="00EF0C68">
              <w:rPr>
                <w:rFonts w:cs="Arial"/>
                <w:sz w:val="24"/>
                <w:szCs w:val="24"/>
              </w:rPr>
              <w:t xml:space="preserve"> quartile plus 1.5*IQR</w:t>
            </w:r>
          </w:p>
        </w:tc>
        <w:tc>
          <w:tcPr>
            <w:tcW w:w="851" w:type="dxa"/>
            <w:vAlign w:val="center"/>
          </w:tcPr>
          <w:p w14:paraId="7571E2B1" w14:textId="77777777" w:rsidR="00F65E8B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133.75</w:t>
            </w:r>
          </w:p>
        </w:tc>
        <w:tc>
          <w:tcPr>
            <w:tcW w:w="850" w:type="dxa"/>
            <w:vAlign w:val="center"/>
          </w:tcPr>
          <w:p w14:paraId="2D128C59" w14:textId="77777777" w:rsidR="00F65E8B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290</w:t>
            </w:r>
          </w:p>
        </w:tc>
        <w:tc>
          <w:tcPr>
            <w:tcW w:w="850" w:type="dxa"/>
            <w:vAlign w:val="center"/>
          </w:tcPr>
          <w:p w14:paraId="3B9F0979" w14:textId="77777777" w:rsidR="00F65E8B" w:rsidRPr="00EF0C68" w:rsidRDefault="00AF3B24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357.5</w:t>
            </w:r>
          </w:p>
        </w:tc>
      </w:tr>
      <w:tr w:rsidR="00F65E8B" w:rsidRPr="00EF0C68" w14:paraId="4E9EB90E" w14:textId="77777777" w:rsidTr="004C7693">
        <w:tc>
          <w:tcPr>
            <w:tcW w:w="1726" w:type="dxa"/>
          </w:tcPr>
          <w:p w14:paraId="009EB35C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63539128" w14:textId="77777777" w:rsidR="00F65E8B" w:rsidRPr="00EF0C68" w:rsidRDefault="00F65E8B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F0C68">
              <w:rPr>
                <w:rFonts w:cs="Arial"/>
                <w:sz w:val="24"/>
                <w:szCs w:val="24"/>
              </w:rPr>
              <w:t>Highest value in the dataset within 3</w:t>
            </w:r>
            <w:r w:rsidRPr="00EF0C68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Pr="00EF0C68">
              <w:rPr>
                <w:rFonts w:cs="Arial"/>
                <w:sz w:val="24"/>
                <w:szCs w:val="24"/>
              </w:rPr>
              <w:t xml:space="preserve"> quartile plus 1.5*IQR</w:t>
            </w:r>
          </w:p>
        </w:tc>
        <w:tc>
          <w:tcPr>
            <w:tcW w:w="851" w:type="dxa"/>
            <w:vAlign w:val="center"/>
          </w:tcPr>
          <w:p w14:paraId="17F4A957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14:paraId="20112C93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850" w:type="dxa"/>
            <w:vAlign w:val="center"/>
          </w:tcPr>
          <w:p w14:paraId="4DE7BF32" w14:textId="77777777" w:rsidR="00F65E8B" w:rsidRPr="00EF0C68" w:rsidRDefault="00F65E8B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color w:val="FF0000"/>
                <w:sz w:val="24"/>
                <w:szCs w:val="24"/>
              </w:rPr>
              <w:t>264</w:t>
            </w:r>
          </w:p>
        </w:tc>
      </w:tr>
      <w:tr w:rsidR="00C81F9F" w:rsidRPr="00EF0C68" w14:paraId="44AD9754" w14:textId="77777777" w:rsidTr="004C7693">
        <w:tc>
          <w:tcPr>
            <w:tcW w:w="1726" w:type="dxa"/>
          </w:tcPr>
          <w:p w14:paraId="3A2E2A66" w14:textId="77777777" w:rsidR="00C81F9F" w:rsidRPr="00EF0C68" w:rsidRDefault="00C81F9F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81D5C81" w14:textId="77777777" w:rsidR="00C81F9F" w:rsidRPr="00EF0C68" w:rsidRDefault="00C81F9F" w:rsidP="00EF0C6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Outliers?</w:t>
            </w:r>
          </w:p>
        </w:tc>
        <w:tc>
          <w:tcPr>
            <w:tcW w:w="851" w:type="dxa"/>
            <w:vAlign w:val="center"/>
          </w:tcPr>
          <w:p w14:paraId="39728559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797281EB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38EF055D" w14:textId="77777777" w:rsidR="00C81F9F" w:rsidRPr="00EF0C68" w:rsidRDefault="00C81F9F" w:rsidP="00EF0C68">
            <w:pPr>
              <w:pStyle w:val="ListParagraph"/>
              <w:ind w:left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411</w:t>
            </w:r>
          </w:p>
        </w:tc>
      </w:tr>
    </w:tbl>
    <w:p w14:paraId="5293437D" w14:textId="77777777" w:rsidR="00D31967" w:rsidRPr="00EF0C68" w:rsidRDefault="00D31967" w:rsidP="00EF0C68">
      <w:pPr>
        <w:spacing w:after="0"/>
        <w:rPr>
          <w:rFonts w:cs="Arial"/>
          <w:sz w:val="24"/>
          <w:szCs w:val="24"/>
        </w:rPr>
      </w:pPr>
    </w:p>
    <w:p w14:paraId="7690E14F" w14:textId="77777777" w:rsidR="00EF0C68" w:rsidRPr="00EF0C68" w:rsidRDefault="00EF0C68" w:rsidP="00EF0C68">
      <w:pPr>
        <w:spacing w:after="0"/>
        <w:rPr>
          <w:rFonts w:cs="Arial"/>
          <w:sz w:val="24"/>
          <w:szCs w:val="24"/>
        </w:rPr>
      </w:pPr>
    </w:p>
    <w:p w14:paraId="2F2077CE" w14:textId="77777777" w:rsidR="00940565" w:rsidRPr="00EF0C68" w:rsidRDefault="00834F49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12. </w:t>
      </w:r>
      <w:r w:rsidR="00940565" w:rsidRPr="00EF0C68">
        <w:rPr>
          <w:rFonts w:cs="Arial"/>
          <w:sz w:val="24"/>
          <w:szCs w:val="24"/>
        </w:rPr>
        <w:t xml:space="preserve">Draw </w:t>
      </w:r>
      <w:r w:rsidR="00F65E8B" w:rsidRPr="00EF0C68">
        <w:rPr>
          <w:rFonts w:cs="Arial"/>
          <w:sz w:val="24"/>
          <w:szCs w:val="24"/>
        </w:rPr>
        <w:t>a</w:t>
      </w:r>
      <w:r w:rsidR="00940565" w:rsidRPr="00EF0C68">
        <w:rPr>
          <w:rFonts w:cs="Arial"/>
          <w:sz w:val="24"/>
          <w:szCs w:val="24"/>
        </w:rPr>
        <w:t xml:space="preserve"> boxplot for each</w:t>
      </w:r>
      <w:r w:rsidR="00F65E8B" w:rsidRPr="00EF0C68">
        <w:rPr>
          <w:rFonts w:cs="Arial"/>
          <w:sz w:val="24"/>
          <w:szCs w:val="24"/>
        </w:rPr>
        <w:t xml:space="preserve"> of the three neighborhoods</w:t>
      </w:r>
      <w:r w:rsidR="00940565" w:rsidRPr="00EF0C68">
        <w:rPr>
          <w:rFonts w:cs="Arial"/>
          <w:sz w:val="24"/>
          <w:szCs w:val="24"/>
        </w:rPr>
        <w:t xml:space="preserve"> and identify the </w:t>
      </w:r>
      <w:r w:rsidR="00F65E8B" w:rsidRPr="00EF0C68">
        <w:rPr>
          <w:rFonts w:cs="Arial"/>
          <w:sz w:val="24"/>
          <w:szCs w:val="24"/>
        </w:rPr>
        <w:t xml:space="preserve">(possible) </w:t>
      </w:r>
      <w:r w:rsidR="00940565" w:rsidRPr="00EF0C68">
        <w:rPr>
          <w:rFonts w:cs="Arial"/>
          <w:sz w:val="24"/>
          <w:szCs w:val="24"/>
        </w:rPr>
        <w:t>outliers</w:t>
      </w:r>
      <w:r w:rsidR="00F65E8B" w:rsidRPr="00EF0C68">
        <w:rPr>
          <w:rFonts w:cs="Arial"/>
          <w:sz w:val="24"/>
          <w:szCs w:val="24"/>
        </w:rPr>
        <w:t>.</w:t>
      </w:r>
    </w:p>
    <w:p w14:paraId="0BA0E717" w14:textId="77777777" w:rsidR="004C7693" w:rsidRDefault="004C7693" w:rsidP="00EF0C68">
      <w:pPr>
        <w:spacing w:after="0"/>
        <w:rPr>
          <w:rFonts w:cs="Arial"/>
          <w:sz w:val="24"/>
          <w:szCs w:val="24"/>
        </w:rPr>
      </w:pPr>
    </w:p>
    <w:p w14:paraId="36CE1B3F" w14:textId="77777777" w:rsidR="004C7693" w:rsidRPr="00EF0C68" w:rsidRDefault="00AF0D23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No. of Observations</w:t>
      </w:r>
    </w:p>
    <w:p w14:paraId="1BF81B14" w14:textId="77777777" w:rsidR="00AF0D23" w:rsidRPr="00EF0C68" w:rsidRDefault="00C81F9F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D0A2" wp14:editId="72D79809">
                <wp:simplePos x="0" y="0"/>
                <wp:positionH relativeFrom="column">
                  <wp:posOffset>279400</wp:posOffset>
                </wp:positionH>
                <wp:positionV relativeFrom="paragraph">
                  <wp:posOffset>103506</wp:posOffset>
                </wp:positionV>
                <wp:extent cx="635" cy="1780540"/>
                <wp:effectExtent l="0" t="0" r="50165" b="482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8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24D0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8.15pt" to="22.05pt,1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F0D23" w:rsidRPr="00EF0C68">
        <w:rPr>
          <w:rFonts w:cs="Arial"/>
          <w:sz w:val="24"/>
          <w:szCs w:val="24"/>
        </w:rPr>
        <w:t>400</w:t>
      </w:r>
    </w:p>
    <w:p w14:paraId="183383EB" w14:textId="77777777" w:rsidR="00AF0D23" w:rsidRPr="00EF0C68" w:rsidRDefault="00AF0D23" w:rsidP="00EF0C68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p w14:paraId="0B5883F3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300</w:t>
      </w:r>
    </w:p>
    <w:p w14:paraId="5DCAAFE2" w14:textId="77777777" w:rsidR="00AF0D23" w:rsidRPr="00EF0C68" w:rsidRDefault="00AF0D23" w:rsidP="00EF0C68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p w14:paraId="43CA4A31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200</w:t>
      </w:r>
    </w:p>
    <w:p w14:paraId="428D1284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</w:p>
    <w:p w14:paraId="390C2E31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100</w:t>
      </w:r>
    </w:p>
    <w:p w14:paraId="2354D848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</w:p>
    <w:p w14:paraId="08FA0AC4" w14:textId="77777777" w:rsidR="00AF0D23" w:rsidRPr="00EF0C68" w:rsidRDefault="00AF0D23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0</w:t>
      </w:r>
      <w:r w:rsidRPr="00EF0C6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7667" wp14:editId="103CFB94">
                <wp:simplePos x="0" y="0"/>
                <wp:positionH relativeFrom="column">
                  <wp:posOffset>200025</wp:posOffset>
                </wp:positionH>
                <wp:positionV relativeFrom="paragraph">
                  <wp:posOffset>39370</wp:posOffset>
                </wp:positionV>
                <wp:extent cx="3390900" cy="952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BFC01" id="Rechte verbindingslijn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.1pt" to="282.75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  <w:t>Neighborhoods</w:t>
      </w:r>
    </w:p>
    <w:p w14:paraId="7B7BB50D" w14:textId="77777777" w:rsidR="00AF0D23" w:rsidRPr="00EF0C68" w:rsidRDefault="00AF0D23" w:rsidP="00EF0C68">
      <w:pPr>
        <w:pStyle w:val="ListParagraph"/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A</w:t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  <w:t>B</w:t>
      </w:r>
      <w:r w:rsidRPr="00EF0C68">
        <w:rPr>
          <w:rFonts w:cs="Arial"/>
          <w:sz w:val="24"/>
          <w:szCs w:val="24"/>
        </w:rPr>
        <w:tab/>
      </w:r>
      <w:r w:rsidRPr="00EF0C68">
        <w:rPr>
          <w:rFonts w:cs="Arial"/>
          <w:sz w:val="24"/>
          <w:szCs w:val="24"/>
        </w:rPr>
        <w:tab/>
        <w:t>C</w:t>
      </w:r>
    </w:p>
    <w:p w14:paraId="53DDA83C" w14:textId="77777777" w:rsidR="00AF3B24" w:rsidRDefault="00AF3B24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798BF104" w14:textId="77777777" w:rsidR="00CF3073" w:rsidRPr="00EF0C68" w:rsidRDefault="00E86287" w:rsidP="00EF0C68">
      <w:pPr>
        <w:pStyle w:val="ListParagraph"/>
        <w:spacing w:after="0"/>
        <w:rPr>
          <w:rFonts w:cs="Arial"/>
          <w:sz w:val="24"/>
          <w:szCs w:val="24"/>
        </w:rPr>
      </w:pPr>
      <w:r w:rsidRPr="00EF0C68">
        <w:rPr>
          <w:rFonts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E8C0C0C" wp14:editId="2DB6F370">
            <wp:extent cx="2522220" cy="2138656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410" t="13350" r="10129" b="15789"/>
                    <a:stretch/>
                  </pic:blipFill>
                  <pic:spPr bwMode="auto">
                    <a:xfrm>
                      <a:off x="0" y="0"/>
                      <a:ext cx="2530917" cy="214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A23E3" w14:textId="77777777" w:rsidR="00582A88" w:rsidRPr="00EF0C68" w:rsidRDefault="00582A88" w:rsidP="00EF0C68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p w14:paraId="022F71A4" w14:textId="77777777" w:rsidR="00582A88" w:rsidRPr="00EF0C68" w:rsidRDefault="00582A88" w:rsidP="00EF0C68">
      <w:pPr>
        <w:pStyle w:val="ListParagraph"/>
        <w:spacing w:after="0"/>
        <w:ind w:left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Only A and C have outliers</w:t>
      </w:r>
    </w:p>
    <w:p w14:paraId="71276090" w14:textId="77777777" w:rsidR="00AF0D23" w:rsidRPr="00EF0C68" w:rsidRDefault="00AF0D23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0EB0792B" w14:textId="77777777" w:rsidR="00CF3073" w:rsidRPr="00EF0C68" w:rsidRDefault="00EF0C68" w:rsidP="00EF0C68">
      <w:p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13. E</w:t>
      </w:r>
      <w:r w:rsidR="00940565" w:rsidRPr="00EF0C68">
        <w:rPr>
          <w:rFonts w:cs="Arial"/>
          <w:sz w:val="24"/>
          <w:szCs w:val="24"/>
        </w:rPr>
        <w:t>xamine the effect of outliers. Eliminate outliers from those datasets which have them, and the</w:t>
      </w:r>
      <w:r w:rsidR="00ED05B5" w:rsidRPr="00EF0C68">
        <w:rPr>
          <w:rFonts w:cs="Arial"/>
          <w:sz w:val="24"/>
          <w:szCs w:val="24"/>
        </w:rPr>
        <w:t>n</w:t>
      </w:r>
      <w:r w:rsidR="00940565" w:rsidRPr="00EF0C68">
        <w:rPr>
          <w:rFonts w:cs="Arial"/>
          <w:sz w:val="24"/>
          <w:szCs w:val="24"/>
        </w:rPr>
        <w:t xml:space="preserve"> </w:t>
      </w:r>
    </w:p>
    <w:p w14:paraId="23250C9D" w14:textId="77777777" w:rsidR="00CF3073" w:rsidRPr="00EF0C68" w:rsidRDefault="00940565" w:rsidP="00EF0C6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re-</w:t>
      </w:r>
      <w:r w:rsidR="00EC7744" w:rsidRPr="00EF0C68">
        <w:rPr>
          <w:rFonts w:cs="Arial"/>
          <w:sz w:val="24"/>
          <w:szCs w:val="24"/>
        </w:rPr>
        <w:t>calculate the</w:t>
      </w:r>
      <w:r w:rsidRPr="00EF0C68">
        <w:rPr>
          <w:rFonts w:cs="Arial"/>
          <w:sz w:val="24"/>
          <w:szCs w:val="24"/>
        </w:rPr>
        <w:t xml:space="preserve"> mean and standard deviation for each </w:t>
      </w:r>
      <w:r w:rsidR="00EC7744" w:rsidRPr="00EF0C68">
        <w:rPr>
          <w:rFonts w:cs="Arial"/>
          <w:sz w:val="24"/>
          <w:szCs w:val="24"/>
        </w:rPr>
        <w:t>neighborhood for which you have removed outliers.</w:t>
      </w:r>
    </w:p>
    <w:p w14:paraId="5F619A08" w14:textId="77777777" w:rsidR="00AC2531" w:rsidRPr="00EF0C68" w:rsidRDefault="00940565" w:rsidP="00EF0C6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Use these new estimations and those that you have done above to fill in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EC7744" w:rsidRPr="00EF0C68" w14:paraId="53F66EFD" w14:textId="77777777" w:rsidTr="00EC7744">
        <w:tc>
          <w:tcPr>
            <w:tcW w:w="1726" w:type="dxa"/>
            <w:vMerge w:val="restart"/>
            <w:vAlign w:val="bottom"/>
          </w:tcPr>
          <w:p w14:paraId="3E5F0B2F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Neigborhood</w:t>
            </w:r>
          </w:p>
        </w:tc>
        <w:tc>
          <w:tcPr>
            <w:tcW w:w="3452" w:type="dxa"/>
            <w:gridSpan w:val="2"/>
          </w:tcPr>
          <w:p w14:paraId="5F3CE197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Based on original data</w:t>
            </w:r>
          </w:p>
        </w:tc>
        <w:tc>
          <w:tcPr>
            <w:tcW w:w="3452" w:type="dxa"/>
            <w:gridSpan w:val="2"/>
          </w:tcPr>
          <w:p w14:paraId="3DA73DB0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After removal of outliers</w:t>
            </w:r>
          </w:p>
        </w:tc>
      </w:tr>
      <w:tr w:rsidR="00EC7744" w:rsidRPr="00EF0C68" w14:paraId="410420E5" w14:textId="77777777" w:rsidTr="00EC7744">
        <w:tc>
          <w:tcPr>
            <w:tcW w:w="1726" w:type="dxa"/>
            <w:vMerge/>
          </w:tcPr>
          <w:p w14:paraId="300CC8E3" w14:textId="77777777" w:rsidR="00EC7744" w:rsidRPr="00EF0C68" w:rsidRDefault="00EC7744" w:rsidP="00EF0C68">
            <w:pPr>
              <w:pStyle w:val="ListParagraph"/>
              <w:ind w:left="0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726" w:type="dxa"/>
          </w:tcPr>
          <w:p w14:paraId="7583724C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Mean</w:t>
            </w:r>
          </w:p>
        </w:tc>
        <w:tc>
          <w:tcPr>
            <w:tcW w:w="1726" w:type="dxa"/>
          </w:tcPr>
          <w:p w14:paraId="4EC4B28A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SD</w:t>
            </w:r>
          </w:p>
        </w:tc>
        <w:tc>
          <w:tcPr>
            <w:tcW w:w="1726" w:type="dxa"/>
          </w:tcPr>
          <w:p w14:paraId="6B022562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Mean</w:t>
            </w:r>
          </w:p>
        </w:tc>
        <w:tc>
          <w:tcPr>
            <w:tcW w:w="1726" w:type="dxa"/>
          </w:tcPr>
          <w:p w14:paraId="4C6104DB" w14:textId="77777777" w:rsidR="00EC7744" w:rsidRPr="00EF0C68" w:rsidRDefault="00EC7744" w:rsidP="00EF0C68">
            <w:pPr>
              <w:pStyle w:val="ListParagraph"/>
              <w:ind w:left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SD</w:t>
            </w:r>
          </w:p>
        </w:tc>
      </w:tr>
      <w:tr w:rsidR="00EC7744" w:rsidRPr="00EF0C68" w14:paraId="1459FC4C" w14:textId="77777777" w:rsidTr="00EC7744">
        <w:tc>
          <w:tcPr>
            <w:tcW w:w="1726" w:type="dxa"/>
          </w:tcPr>
          <w:p w14:paraId="566EDB24" w14:textId="77777777" w:rsidR="00EC7744" w:rsidRPr="00EF0C68" w:rsidRDefault="00EC7744" w:rsidP="00EF0C68">
            <w:pPr>
              <w:pStyle w:val="ListParagraph"/>
              <w:ind w:left="0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A</w:t>
            </w:r>
          </w:p>
        </w:tc>
        <w:tc>
          <w:tcPr>
            <w:tcW w:w="1726" w:type="dxa"/>
            <w:vAlign w:val="center"/>
          </w:tcPr>
          <w:p w14:paraId="75D9C7C5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69.4</w:t>
            </w:r>
          </w:p>
        </w:tc>
        <w:tc>
          <w:tcPr>
            <w:tcW w:w="1726" w:type="dxa"/>
            <w:vAlign w:val="center"/>
          </w:tcPr>
          <w:p w14:paraId="3ED1CCA6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30.2</w:t>
            </w:r>
          </w:p>
        </w:tc>
        <w:tc>
          <w:tcPr>
            <w:tcW w:w="1726" w:type="dxa"/>
            <w:vAlign w:val="center"/>
          </w:tcPr>
          <w:p w14:paraId="11A4CE5B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75.9</w:t>
            </w:r>
          </w:p>
        </w:tc>
        <w:tc>
          <w:tcPr>
            <w:tcW w:w="1726" w:type="dxa"/>
            <w:vAlign w:val="center"/>
          </w:tcPr>
          <w:p w14:paraId="7A8D288F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23.4</w:t>
            </w:r>
          </w:p>
        </w:tc>
      </w:tr>
      <w:tr w:rsidR="00EC7744" w:rsidRPr="00EF0C68" w14:paraId="5A30FB84" w14:textId="77777777" w:rsidTr="00EC7744">
        <w:tc>
          <w:tcPr>
            <w:tcW w:w="1726" w:type="dxa"/>
          </w:tcPr>
          <w:p w14:paraId="5B30BD4F" w14:textId="77777777" w:rsidR="00EC7744" w:rsidRPr="00EF0C68" w:rsidRDefault="00EC7744" w:rsidP="00EF0C68">
            <w:pPr>
              <w:pStyle w:val="ListParagraph"/>
              <w:ind w:left="0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B</w:t>
            </w:r>
          </w:p>
        </w:tc>
        <w:tc>
          <w:tcPr>
            <w:tcW w:w="1726" w:type="dxa"/>
            <w:vAlign w:val="center"/>
          </w:tcPr>
          <w:p w14:paraId="77DB6766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69.5</w:t>
            </w:r>
          </w:p>
        </w:tc>
        <w:tc>
          <w:tcPr>
            <w:tcW w:w="1726" w:type="dxa"/>
            <w:vAlign w:val="center"/>
          </w:tcPr>
          <w:p w14:paraId="371A9CE1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55.1</w:t>
            </w:r>
          </w:p>
        </w:tc>
        <w:tc>
          <w:tcPr>
            <w:tcW w:w="1726" w:type="dxa"/>
            <w:vAlign w:val="center"/>
          </w:tcPr>
          <w:p w14:paraId="13014213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250A0AE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</w:tr>
      <w:tr w:rsidR="00EC7744" w:rsidRPr="00EF0C68" w14:paraId="78013A5E" w14:textId="77777777" w:rsidTr="00EC7744">
        <w:tc>
          <w:tcPr>
            <w:tcW w:w="1726" w:type="dxa"/>
          </w:tcPr>
          <w:p w14:paraId="242DDBA9" w14:textId="77777777" w:rsidR="00EC7744" w:rsidRPr="00EF0C68" w:rsidRDefault="00EC7744" w:rsidP="00EF0C68">
            <w:pPr>
              <w:pStyle w:val="ListParagraph"/>
              <w:ind w:left="0"/>
              <w:rPr>
                <w:rFonts w:cs="Arial"/>
                <w:noProof/>
                <w:sz w:val="24"/>
                <w:szCs w:val="24"/>
              </w:rPr>
            </w:pPr>
            <w:r w:rsidRPr="00EF0C68">
              <w:rPr>
                <w:rFonts w:cs="Arial"/>
                <w:noProof/>
                <w:sz w:val="24"/>
                <w:szCs w:val="24"/>
              </w:rPr>
              <w:t>C</w:t>
            </w:r>
          </w:p>
        </w:tc>
        <w:tc>
          <w:tcPr>
            <w:tcW w:w="1726" w:type="dxa"/>
            <w:vAlign w:val="center"/>
          </w:tcPr>
          <w:p w14:paraId="0E509AAB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174.4</w:t>
            </w:r>
          </w:p>
        </w:tc>
        <w:tc>
          <w:tcPr>
            <w:tcW w:w="1726" w:type="dxa"/>
            <w:vAlign w:val="center"/>
          </w:tcPr>
          <w:p w14:paraId="454A5568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107.5</w:t>
            </w:r>
          </w:p>
        </w:tc>
        <w:tc>
          <w:tcPr>
            <w:tcW w:w="1726" w:type="dxa"/>
            <w:vAlign w:val="center"/>
          </w:tcPr>
          <w:p w14:paraId="4FBB54F7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144.8</w:t>
            </w:r>
          </w:p>
        </w:tc>
        <w:tc>
          <w:tcPr>
            <w:tcW w:w="1726" w:type="dxa"/>
            <w:vAlign w:val="center"/>
          </w:tcPr>
          <w:p w14:paraId="60B76DEE" w14:textId="77777777" w:rsidR="00EC7744" w:rsidRPr="00EF0C68" w:rsidRDefault="00EC7744" w:rsidP="00EF0C68">
            <w:pPr>
              <w:pStyle w:val="ListParagraph"/>
              <w:ind w:left="0"/>
              <w:jc w:val="right"/>
              <w:rPr>
                <w:rFonts w:cs="Arial"/>
                <w:noProof/>
                <w:color w:val="FF0000"/>
                <w:sz w:val="24"/>
                <w:szCs w:val="24"/>
              </w:rPr>
            </w:pPr>
            <w:r w:rsidRPr="00EF0C68">
              <w:rPr>
                <w:rFonts w:cs="Arial"/>
                <w:noProof/>
                <w:color w:val="FF0000"/>
                <w:sz w:val="24"/>
                <w:szCs w:val="24"/>
              </w:rPr>
              <w:t>71.7</w:t>
            </w:r>
          </w:p>
        </w:tc>
      </w:tr>
    </w:tbl>
    <w:p w14:paraId="62293277" w14:textId="77777777" w:rsidR="00582A88" w:rsidRPr="00EF0C68" w:rsidRDefault="00582A88" w:rsidP="00EF0C68">
      <w:pPr>
        <w:spacing w:after="0"/>
        <w:rPr>
          <w:rFonts w:cs="Arial"/>
          <w:sz w:val="24"/>
          <w:szCs w:val="24"/>
        </w:rPr>
      </w:pPr>
    </w:p>
    <w:p w14:paraId="6181E50E" w14:textId="77777777" w:rsidR="00CF3073" w:rsidRPr="00EF0C68" w:rsidRDefault="00940565" w:rsidP="00EF0C68">
      <w:pPr>
        <w:pStyle w:val="ListParagraph"/>
        <w:numPr>
          <w:ilvl w:val="0"/>
          <w:numId w:val="10"/>
        </w:numPr>
        <w:spacing w:after="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sz w:val="24"/>
          <w:szCs w:val="24"/>
        </w:rPr>
        <w:t>What is the impact of eliminating outliers on mean and standard deviation estimates?</w:t>
      </w:r>
      <w:r w:rsidR="003273C4" w:rsidRPr="00EF0C68">
        <w:rPr>
          <w:rFonts w:cs="Arial"/>
          <w:sz w:val="24"/>
          <w:szCs w:val="24"/>
        </w:rPr>
        <w:t xml:space="preserve"> </w:t>
      </w:r>
      <w:r w:rsidR="003273C4" w:rsidRPr="00EF0C68">
        <w:rPr>
          <w:rFonts w:cs="Arial"/>
          <w:color w:val="FF0000"/>
          <w:sz w:val="24"/>
          <w:szCs w:val="24"/>
        </w:rPr>
        <w:t>eliminating outliers decrease the standard deviation while changing the magnitude of the mean in opposite direction from the that of the outlier</w:t>
      </w:r>
    </w:p>
    <w:p w14:paraId="4F3D4485" w14:textId="77777777" w:rsidR="00940565" w:rsidRPr="00EF0C68" w:rsidRDefault="00940565" w:rsidP="00EF0C6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How would this effect your interpretations in terms of similarities and differences between different neighborhoods?</w:t>
      </w:r>
    </w:p>
    <w:p w14:paraId="7C7A7482" w14:textId="77777777" w:rsidR="004D7446" w:rsidRPr="00EF0C68" w:rsidRDefault="004D7446" w:rsidP="00EF0C68">
      <w:pPr>
        <w:pStyle w:val="ListParagraph"/>
        <w:spacing w:after="0"/>
        <w:ind w:left="1080"/>
        <w:rPr>
          <w:rFonts w:cs="Arial"/>
          <w:color w:val="FF0000"/>
          <w:sz w:val="24"/>
          <w:szCs w:val="24"/>
        </w:rPr>
      </w:pPr>
      <w:r w:rsidRPr="00EF0C68">
        <w:rPr>
          <w:rFonts w:cs="Arial"/>
          <w:color w:val="FF0000"/>
          <w:sz w:val="24"/>
          <w:szCs w:val="24"/>
        </w:rPr>
        <w:t>the similarity between A and B appears to be the result of the outlier in B, eliminating this outlier makes the similarity disappear</w:t>
      </w:r>
    </w:p>
    <w:p w14:paraId="00D4A966" w14:textId="77777777" w:rsidR="00EF0C68" w:rsidRDefault="00EF0C68" w:rsidP="00EF0C68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79735F6E" w14:textId="77777777" w:rsidR="00C81F9F" w:rsidRDefault="00C81F9F" w:rsidP="00EF0C68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Part II.</w:t>
      </w:r>
    </w:p>
    <w:p w14:paraId="5A20F3B3" w14:textId="77777777" w:rsidR="00D0226A" w:rsidRDefault="00EF0C68" w:rsidP="00EF0C68">
      <w:pPr>
        <w:spacing w:after="0"/>
        <w:rPr>
          <w:rFonts w:cs="Arial"/>
          <w:color w:val="000000" w:themeColor="text1"/>
          <w:sz w:val="24"/>
          <w:szCs w:val="24"/>
        </w:rPr>
      </w:pPr>
      <w:r w:rsidRPr="00EF0C68">
        <w:rPr>
          <w:rFonts w:cs="Arial"/>
          <w:color w:val="000000" w:themeColor="text1"/>
          <w:sz w:val="24"/>
          <w:szCs w:val="24"/>
        </w:rPr>
        <w:t>The researcher decides to collect more data in order to make a thorough comparison between neighborhoods. The resulting dataset (“neighborhood_data.sav”) is available on blackboard. Please download this dataset and complete the following exercises by using SPSS.</w:t>
      </w:r>
    </w:p>
    <w:p w14:paraId="3D31FF42" w14:textId="77777777" w:rsidR="00EF0C68" w:rsidRPr="00EF0C68" w:rsidRDefault="00EF0C68" w:rsidP="00EF0C68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421A49AA" w14:textId="77777777" w:rsidR="0025227E" w:rsidRDefault="00D0226A" w:rsidP="00EF0C68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Prepare a </w:t>
      </w:r>
      <w:r w:rsidR="00AF0D23" w:rsidRPr="00EF0C68">
        <w:rPr>
          <w:rFonts w:cs="Arial"/>
          <w:b/>
          <w:sz w:val="24"/>
          <w:szCs w:val="24"/>
        </w:rPr>
        <w:t xml:space="preserve">descriptive </w:t>
      </w:r>
      <w:r w:rsidRPr="00EF0C68">
        <w:rPr>
          <w:rFonts w:cs="Arial"/>
          <w:b/>
          <w:sz w:val="24"/>
          <w:szCs w:val="24"/>
        </w:rPr>
        <w:t>table</w:t>
      </w:r>
      <w:r w:rsidRPr="00EF0C68">
        <w:rPr>
          <w:rFonts w:cs="Arial"/>
          <w:sz w:val="24"/>
          <w:szCs w:val="24"/>
        </w:rPr>
        <w:t xml:space="preserve"> </w:t>
      </w:r>
      <w:r w:rsidR="00B2508F">
        <w:rPr>
          <w:rFonts w:cs="Arial"/>
          <w:sz w:val="24"/>
          <w:szCs w:val="24"/>
        </w:rPr>
        <w:t xml:space="preserve">(analyze-explore then check statistics) </w:t>
      </w:r>
      <w:r w:rsidR="00AF0D23" w:rsidRPr="00EF0C68">
        <w:rPr>
          <w:rFonts w:cs="Arial"/>
          <w:sz w:val="24"/>
          <w:szCs w:val="24"/>
        </w:rPr>
        <w:t xml:space="preserve">with mean, sd, </w:t>
      </w:r>
      <w:r w:rsidRPr="00EF0C68">
        <w:rPr>
          <w:rFonts w:cs="Arial"/>
          <w:sz w:val="24"/>
          <w:szCs w:val="24"/>
        </w:rPr>
        <w:t>1</w:t>
      </w:r>
      <w:r w:rsidRPr="00EF0C68">
        <w:rPr>
          <w:rFonts w:cs="Arial"/>
          <w:sz w:val="24"/>
          <w:szCs w:val="24"/>
          <w:vertAlign w:val="superscript"/>
        </w:rPr>
        <w:t>st</w:t>
      </w:r>
      <w:r w:rsidRPr="00EF0C68">
        <w:rPr>
          <w:rFonts w:cs="Arial"/>
          <w:sz w:val="24"/>
          <w:szCs w:val="24"/>
        </w:rPr>
        <w:t xml:space="preserve"> quartile, 3</w:t>
      </w:r>
      <w:r w:rsidRPr="00EF0C68">
        <w:rPr>
          <w:rFonts w:cs="Arial"/>
          <w:sz w:val="24"/>
          <w:szCs w:val="24"/>
          <w:vertAlign w:val="superscript"/>
        </w:rPr>
        <w:t>rd</w:t>
      </w:r>
      <w:r w:rsidR="006C5402" w:rsidRPr="00EF0C68">
        <w:rPr>
          <w:rFonts w:cs="Arial"/>
          <w:sz w:val="24"/>
          <w:szCs w:val="24"/>
        </w:rPr>
        <w:t xml:space="preserve"> quartile, median,</w:t>
      </w:r>
      <w:r w:rsidRPr="00EF0C68">
        <w:rPr>
          <w:rFonts w:cs="Arial"/>
          <w:sz w:val="24"/>
          <w:szCs w:val="24"/>
        </w:rPr>
        <w:t xml:space="preserve"> interquartile range</w:t>
      </w:r>
      <w:r w:rsidR="006C5402" w:rsidRPr="00EF0C68">
        <w:rPr>
          <w:rFonts w:cs="Arial"/>
          <w:sz w:val="24"/>
          <w:szCs w:val="24"/>
        </w:rPr>
        <w:t>, minimum and maximum values</w:t>
      </w:r>
      <w:r w:rsidRPr="00EF0C68">
        <w:rPr>
          <w:rFonts w:cs="Arial"/>
          <w:sz w:val="24"/>
          <w:szCs w:val="24"/>
        </w:rPr>
        <w:t xml:space="preserve"> for each </w:t>
      </w:r>
      <w:r w:rsidRPr="00EF0C68">
        <w:rPr>
          <w:rFonts w:cs="Arial"/>
          <w:sz w:val="24"/>
          <w:szCs w:val="24"/>
        </w:rPr>
        <w:lastRenderedPageBreak/>
        <w:t xml:space="preserve">neighborhood. </w:t>
      </w:r>
      <w:r w:rsidR="00034423" w:rsidRPr="00EF0C68">
        <w:rPr>
          <w:rFonts w:cs="Arial"/>
          <w:sz w:val="24"/>
          <w:szCs w:val="24"/>
        </w:rPr>
        <w:t xml:space="preserve"> How do these numbers inform you as to </w:t>
      </w:r>
      <w:r w:rsidR="006C5402" w:rsidRPr="00EF0C68">
        <w:rPr>
          <w:rFonts w:cs="Arial"/>
          <w:sz w:val="24"/>
          <w:szCs w:val="24"/>
        </w:rPr>
        <w:t xml:space="preserve">the </w:t>
      </w:r>
      <w:r w:rsidR="00034423" w:rsidRPr="00EF0C68">
        <w:rPr>
          <w:rFonts w:cs="Arial"/>
          <w:sz w:val="24"/>
          <w:szCs w:val="24"/>
        </w:rPr>
        <w:t>distribution of observations across the range?</w:t>
      </w:r>
    </w:p>
    <w:p w14:paraId="0588CB90" w14:textId="77777777" w:rsidR="00AF3B24" w:rsidRDefault="00AF3B24" w:rsidP="00AF3B24">
      <w:pPr>
        <w:pStyle w:val="ListParagraph"/>
        <w:spacing w:after="0"/>
        <w:ind w:left="360"/>
        <w:rPr>
          <w:rFonts w:cs="Arial"/>
          <w:sz w:val="24"/>
          <w:szCs w:val="24"/>
        </w:rPr>
      </w:pPr>
    </w:p>
    <w:p w14:paraId="6BF60DC1" w14:textId="77777777" w:rsidR="00B2508F" w:rsidRPr="00B2508F" w:rsidRDefault="00B2508F" w:rsidP="00B2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8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459"/>
        <w:gridCol w:w="1414"/>
        <w:gridCol w:w="1199"/>
        <w:gridCol w:w="1076"/>
      </w:tblGrid>
      <w:tr w:rsidR="00B2508F" w:rsidRPr="00B2508F" w14:paraId="4F4D7B62" w14:textId="77777777">
        <w:trPr>
          <w:cantSplit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A990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nl-NL"/>
              </w:rPr>
            </w:pPr>
            <w:r w:rsidRPr="00B2508F">
              <w:rPr>
                <w:rFonts w:ascii="Arial" w:hAnsi="Arial" w:cs="Arial"/>
                <w:b/>
                <w:bCs/>
                <w:color w:val="010205"/>
                <w:lang w:val="nl-NL"/>
              </w:rPr>
              <w:t>Descriptives</w:t>
            </w:r>
          </w:p>
        </w:tc>
      </w:tr>
      <w:tr w:rsidR="00B2508F" w:rsidRPr="00B2508F" w14:paraId="587A77B4" w14:textId="77777777">
        <w:trPr>
          <w:cantSplit/>
        </w:trPr>
        <w:tc>
          <w:tcPr>
            <w:tcW w:w="6117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83304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FC6D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DB348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Error</w:t>
            </w:r>
          </w:p>
        </w:tc>
      </w:tr>
      <w:tr w:rsidR="00B2508F" w:rsidRPr="00B2508F" w14:paraId="7F322D6A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4F26B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A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8DB4D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5E8A8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69,43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F4ECE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,939</w:t>
            </w:r>
          </w:p>
        </w:tc>
      </w:tr>
      <w:tr w:rsidR="00B2508F" w:rsidRPr="00B2508F" w14:paraId="5694D31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053C4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E785D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5FBC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881A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67,59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B3537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59B7A3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74012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5D64E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F3BD3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ADD62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71,27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CFD1F0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9FF487A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ABD4A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09507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60207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70,38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DC998F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31E0FD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8C41F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CC86A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56F60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71,00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C2A702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515F83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3528C5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DF9CC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D8E8C0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881,188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09FFF6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2EDF724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E15CF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B7F53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246895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29,685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70F599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46D27A1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2ED38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76C04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BA7D5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8684D6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831F104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A96177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0F111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105A0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121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A5BA0B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35DAAE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F7DA1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7610E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D72328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1090DA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CC72CA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71C3E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75049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3D7A2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B851D7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050290D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08E0C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A3B58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786F7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-,605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59C7B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4E60F37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43A29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C0CCD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7F8CC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-,070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498AD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  <w:tr w:rsidR="00B2508F" w:rsidRPr="00B2508F" w14:paraId="1E5832CD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68D20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B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4E406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0A15A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72,15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EE484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1,765</w:t>
            </w:r>
          </w:p>
        </w:tc>
      </w:tr>
      <w:tr w:rsidR="00B2508F" w:rsidRPr="00B2508F" w14:paraId="4AD5F810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A195E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FF7D1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6E45C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7B12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68,69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D3A7B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83C9AF0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9A5CD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E7CA6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4D347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E2080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75,61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E59DB3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548DA59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10B29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A1318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F6425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70,71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75AE67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0C84B4B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ED3DC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67028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D8169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72,00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4E643E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329234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FD233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3C937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F291E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3115,824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AD39C8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7D5A66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3AA5F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FDF2C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56EA3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55,820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66550B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9FC6EAC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5D091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33A5F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735F1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B146F3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39E7107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2E8B7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A8F29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6EE0E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CB695D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9D78C2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630E4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27B9D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117D9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80B055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B85567B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298A7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B0E0B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A9101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106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1DB0CC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468C94F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5364A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94EC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61238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,286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9BF09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71F38D3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FFC55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42C58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A03F2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-1,466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A3B21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  <w:tr w:rsidR="00B2508F" w:rsidRPr="00B2508F" w14:paraId="58A7C192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7D830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C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18436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DE0E5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171,36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7DA317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3,483</w:t>
            </w:r>
          </w:p>
        </w:tc>
      </w:tr>
      <w:tr w:rsidR="00B2508F" w:rsidRPr="00B2508F" w14:paraId="59AF858F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B9F21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89B72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3EF4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EE1F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164,52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6F878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D3D56EA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A3A34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BBBCF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4C8E2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F6E3F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178,19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393194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7CC9608B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C299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149D3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DFF72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167,04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819B1D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0681B6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89BEF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6FD6F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973F7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144,00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96986E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E37453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EF80E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30F2E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E2C78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12129,846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20E6B4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0073655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66F31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88CEA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6E103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110,136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D71564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DC8AF6D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BC4D9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F99D9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1F1D0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AA068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9EA379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FEA85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8DC15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3FF4D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422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7A1814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710901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63AD2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F61FA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2876B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421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5F6E2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F118C64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74099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9F98E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BA9E1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109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6503BC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27C7AEA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43CF6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77FAE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E260D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,794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7AAE76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684542E1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843FB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8C5D9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EF401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,215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7ADB8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</w:tbl>
    <w:p w14:paraId="44239458" w14:textId="77777777" w:rsidR="00B2508F" w:rsidRPr="00B2508F" w:rsidRDefault="00B2508F" w:rsidP="00B250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nl-NL"/>
        </w:rPr>
      </w:pPr>
    </w:p>
    <w:p w14:paraId="23FECF4F" w14:textId="77777777" w:rsidR="00AF3B24" w:rsidRPr="00EF0C68" w:rsidRDefault="00AF3B24" w:rsidP="00AF3B24">
      <w:pPr>
        <w:pStyle w:val="ListParagraph"/>
        <w:spacing w:after="0"/>
        <w:ind w:left="360"/>
        <w:rPr>
          <w:rFonts w:cs="Arial"/>
          <w:sz w:val="24"/>
          <w:szCs w:val="24"/>
        </w:rPr>
      </w:pPr>
    </w:p>
    <w:p w14:paraId="0163CD4A" w14:textId="77777777" w:rsidR="0025227E" w:rsidRPr="00EF0C68" w:rsidRDefault="0025227E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6CC73D36" w14:textId="77777777" w:rsidR="001B0EBD" w:rsidRPr="00EF0C68" w:rsidRDefault="00AF0D23" w:rsidP="00EF0C68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>Create</w:t>
      </w:r>
      <w:r w:rsidR="001B0EBD" w:rsidRPr="00EF0C68">
        <w:rPr>
          <w:rFonts w:cs="Arial"/>
          <w:sz w:val="24"/>
          <w:szCs w:val="24"/>
        </w:rPr>
        <w:t xml:space="preserve"> a </w:t>
      </w:r>
      <w:r w:rsidR="001B0EBD" w:rsidRPr="00EF0C68">
        <w:rPr>
          <w:rFonts w:cs="Arial"/>
          <w:b/>
          <w:sz w:val="24"/>
          <w:szCs w:val="24"/>
        </w:rPr>
        <w:t>boxplot</w:t>
      </w:r>
      <w:r w:rsidR="001B0EBD" w:rsidRPr="00EF0C68">
        <w:rPr>
          <w:rFonts w:cs="Arial"/>
          <w:sz w:val="24"/>
          <w:szCs w:val="24"/>
        </w:rPr>
        <w:t xml:space="preserve"> </w:t>
      </w:r>
      <w:r w:rsidRPr="00EF0C68">
        <w:rPr>
          <w:rFonts w:cs="Arial"/>
          <w:sz w:val="24"/>
          <w:szCs w:val="24"/>
        </w:rPr>
        <w:t xml:space="preserve">in ‘graphs’ </w:t>
      </w:r>
      <w:r w:rsidR="001B0EBD" w:rsidRPr="00EF0C68">
        <w:rPr>
          <w:rFonts w:cs="Arial"/>
          <w:sz w:val="24"/>
          <w:szCs w:val="24"/>
        </w:rPr>
        <w:t xml:space="preserve">for each neighborhood. By using the boxplots compare three neighborhoods in terms of the way in which their residents are spread across the range. </w:t>
      </w:r>
      <w:r w:rsidR="0025227E" w:rsidRPr="00EF0C68">
        <w:rPr>
          <w:rFonts w:cs="Arial"/>
          <w:sz w:val="24"/>
          <w:szCs w:val="24"/>
        </w:rPr>
        <w:t xml:space="preserve"> Can you interpret what you see in terms of the focus of the research?</w:t>
      </w:r>
    </w:p>
    <w:p w14:paraId="32843CB3" w14:textId="77777777" w:rsidR="006B3980" w:rsidRPr="00EF0C68" w:rsidRDefault="006B3980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16197C9E" w14:textId="77777777" w:rsidR="00B2508F" w:rsidRDefault="00B2508F" w:rsidP="00B2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EA5E9AD" wp14:editId="1E027175">
            <wp:extent cx="5972175" cy="47815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67DA" w14:textId="77777777" w:rsidR="00B2508F" w:rsidRDefault="00B2508F" w:rsidP="00B2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0B7307B7" w14:textId="77777777" w:rsidR="00B2508F" w:rsidRDefault="00B2508F" w:rsidP="00B250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nl-NL"/>
        </w:rPr>
      </w:pPr>
    </w:p>
    <w:p w14:paraId="56FBB226" w14:textId="77777777" w:rsidR="001B0EBD" w:rsidRPr="00EF0C68" w:rsidRDefault="001B0EBD" w:rsidP="00EF0C68">
      <w:pPr>
        <w:pStyle w:val="ListParagraph"/>
        <w:spacing w:after="0"/>
        <w:rPr>
          <w:rFonts w:cs="Arial"/>
          <w:sz w:val="24"/>
          <w:szCs w:val="24"/>
        </w:rPr>
      </w:pPr>
    </w:p>
    <w:p w14:paraId="10EE3E43" w14:textId="77777777" w:rsidR="00034423" w:rsidRDefault="001B0EBD" w:rsidP="00EF0C68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EF0C68">
        <w:rPr>
          <w:rFonts w:cs="Arial"/>
          <w:sz w:val="24"/>
          <w:szCs w:val="24"/>
        </w:rPr>
        <w:t xml:space="preserve">Do you see any outliers in any one of the neighborhoods?  If so, </w:t>
      </w:r>
      <w:r w:rsidRPr="00EF0C68">
        <w:rPr>
          <w:rFonts w:cs="Arial"/>
          <w:b/>
          <w:sz w:val="24"/>
          <w:szCs w:val="24"/>
        </w:rPr>
        <w:t>eliminate the outliers</w:t>
      </w:r>
      <w:r w:rsidRPr="00EF0C68">
        <w:rPr>
          <w:rFonts w:cs="Arial"/>
          <w:sz w:val="24"/>
          <w:szCs w:val="24"/>
        </w:rPr>
        <w:t xml:space="preserve">, and </w:t>
      </w:r>
      <w:r w:rsidR="006B3980" w:rsidRPr="00EF0C68">
        <w:rPr>
          <w:rFonts w:cs="Arial"/>
          <w:sz w:val="24"/>
          <w:szCs w:val="24"/>
        </w:rPr>
        <w:t xml:space="preserve">prepare the </w:t>
      </w:r>
      <w:r w:rsidR="00EF0C68" w:rsidRPr="00EF0C68">
        <w:rPr>
          <w:rFonts w:cs="Arial"/>
          <w:sz w:val="24"/>
          <w:szCs w:val="24"/>
        </w:rPr>
        <w:t>descriptives</w:t>
      </w:r>
      <w:r w:rsidR="006B3980" w:rsidRPr="00EF0C68">
        <w:rPr>
          <w:rFonts w:cs="Arial"/>
          <w:sz w:val="24"/>
          <w:szCs w:val="24"/>
        </w:rPr>
        <w:t xml:space="preserve"> again for</w:t>
      </w:r>
      <w:r w:rsidRPr="00EF0C68">
        <w:rPr>
          <w:rFonts w:cs="Arial"/>
          <w:sz w:val="24"/>
          <w:szCs w:val="24"/>
        </w:rPr>
        <w:t xml:space="preserve"> the mean, median</w:t>
      </w:r>
      <w:r w:rsidR="0025227E" w:rsidRPr="00EF0C68">
        <w:rPr>
          <w:rFonts w:cs="Arial"/>
          <w:sz w:val="24"/>
          <w:szCs w:val="24"/>
        </w:rPr>
        <w:t xml:space="preserve"> and standard deviation scores and compare them with what you have obtained in (1). What is the effect of eliminating outliers? What might be the substantive meaning of outliers in a specific neighborhood?</w:t>
      </w:r>
    </w:p>
    <w:p w14:paraId="1ED75DBE" w14:textId="77777777" w:rsidR="00EF0C68" w:rsidRDefault="00B2508F" w:rsidP="00EF0C68">
      <w:pPr>
        <w:spacing w:after="0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 xml:space="preserve">4 outliers. </w:t>
      </w:r>
      <w:r w:rsidR="002B2D34">
        <w:rPr>
          <w:rFonts w:cs="Arial"/>
          <w:b/>
          <w:bCs/>
          <w:color w:val="FF0000"/>
          <w:sz w:val="24"/>
          <w:szCs w:val="24"/>
        </w:rPr>
        <w:t>Doesn’t affect the descriptives very much. As there are only 4 outliers on 1000 cases, the influences is very low.</w:t>
      </w:r>
    </w:p>
    <w:p w14:paraId="47340DDA" w14:textId="77777777" w:rsidR="00B2508F" w:rsidRPr="002B2D34" w:rsidRDefault="00B2508F" w:rsidP="00B2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459"/>
        <w:gridCol w:w="1414"/>
        <w:gridCol w:w="1199"/>
        <w:gridCol w:w="1076"/>
      </w:tblGrid>
      <w:tr w:rsidR="00B2508F" w:rsidRPr="00B2508F" w14:paraId="43C43CD7" w14:textId="77777777">
        <w:trPr>
          <w:cantSplit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4372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nl-NL"/>
              </w:rPr>
            </w:pPr>
            <w:r w:rsidRPr="00B2508F">
              <w:rPr>
                <w:rFonts w:ascii="Arial" w:hAnsi="Arial" w:cs="Arial"/>
                <w:b/>
                <w:bCs/>
                <w:color w:val="010205"/>
                <w:lang w:val="nl-NL"/>
              </w:rPr>
              <w:t>Descriptives</w:t>
            </w:r>
          </w:p>
        </w:tc>
      </w:tr>
      <w:tr w:rsidR="00B2508F" w:rsidRPr="00B2508F" w14:paraId="2435F3F2" w14:textId="77777777">
        <w:trPr>
          <w:cantSplit/>
        </w:trPr>
        <w:tc>
          <w:tcPr>
            <w:tcW w:w="6117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5ED8F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B7A72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932D1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Error</w:t>
            </w:r>
          </w:p>
        </w:tc>
      </w:tr>
      <w:tr w:rsidR="00B2508F" w:rsidRPr="00B2508F" w14:paraId="7E274B1C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DC58E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A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4BE63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CBCAA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69,54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2B7B5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,938</w:t>
            </w:r>
          </w:p>
        </w:tc>
      </w:tr>
      <w:tr w:rsidR="00B2508F" w:rsidRPr="00B2508F" w14:paraId="2D810891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796C4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3BCA6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1308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08E9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67,70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AAA4C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CBDC3C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32701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02869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F256C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F7D6C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71,38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CF84D6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15B7167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0C8A0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17F52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23AA8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70,51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C512DE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4AADF6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1A5EF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964A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56FC0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71,00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50ED26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2204A0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A48994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2C269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ED1F9E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876,870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6CD47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D0D405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BC5A6C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9BA96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BFFE4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29,612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E8C079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93FED9F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69507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400A4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AD6BF4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74C1E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6151BA5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8BCEC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88258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1443E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121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07C92B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7799BCB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D2666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AE699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156AD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2B1BC8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3572C79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E98B2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8B48E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377BC0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376102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00C5D0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51D22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F91FB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4212F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-,605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DD2CC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4DA26BCD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58F9D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75391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1C29F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-,059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882667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  <w:tr w:rsidR="00B2508F" w:rsidRPr="00B2508F" w14:paraId="08FD1A62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0E7F9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B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42E30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0C95E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72,09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0DEA8C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1,770</w:t>
            </w:r>
          </w:p>
        </w:tc>
      </w:tr>
      <w:tr w:rsidR="00B2508F" w:rsidRPr="00B2508F" w14:paraId="4D9752D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E9D76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F94DE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F704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29B2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68,62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C36CE5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15E408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51335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2C079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2B39E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58AF1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75,56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942590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763CF25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DF475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C1114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C0928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70,64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EC1443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7531D57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0EA95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84365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2594A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72,00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7C3A30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7BEC08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99509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B4D33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16FD0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3119,181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6F6DE6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B4F1DC5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EBF05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707E3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A6F5C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55,850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B30699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77AC550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35E19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C1B3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4D2A7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F63832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211306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46B4C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92EC6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84BDC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A72681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24378F4C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7A894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F23D6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2B01A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BEBE83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268021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8114E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0AAD0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9D466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106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5A2D23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014C54C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25125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3D28E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56566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,289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3E2B6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679D701B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E1C024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4DC2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CE8B0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-1,464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B9451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  <w:tr w:rsidR="00B2508F" w:rsidRPr="00B2508F" w14:paraId="4927DC06" w14:textId="77777777">
        <w:trPr>
          <w:cantSplit/>
        </w:trPr>
        <w:tc>
          <w:tcPr>
            <w:tcW w:w="224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E29E5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</w:rPr>
              <w:t>city C social media use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E143F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1F9958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170,44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EA2F5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3,466</w:t>
            </w:r>
          </w:p>
        </w:tc>
      </w:tr>
      <w:tr w:rsidR="00B2508F" w:rsidRPr="00B2508F" w14:paraId="7A7392A2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30B8D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2F975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F091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Lower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D126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163,64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D69DE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5701D05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CD3F2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FC56A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95AB0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Upper Bound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CDE06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177,24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A270BF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7A702500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A1EDB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28B4F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5% Trimmed Mean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B2049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166,02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A6832C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3875F410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4859C0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A7F23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Median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3031AA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143,50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922D5E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47CF8C37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0EA2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C4641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Variance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40927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11967,608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E40678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4064CA9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42F75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17AAE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Std. Deviation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03779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109,397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F10D69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E04BA38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B79A07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9CE5F2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Minimum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2E41DD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DA1AA0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67020376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68AA7E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618DC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Maximum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89A5C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422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8A96E8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24E207F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4BBE9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DAFF25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7AFDF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421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6CD5AC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1F6BE280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1691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69D06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Interquartile Range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6DEF76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109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C882E7A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2508F" w:rsidRPr="00B2508F" w14:paraId="02EF400E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DD1CB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A39EFB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Skewness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16B863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,802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AC6018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,077</w:t>
            </w:r>
          </w:p>
        </w:tc>
      </w:tr>
      <w:tr w:rsidR="00B2508F" w:rsidRPr="00B2508F" w14:paraId="2584D603" w14:textId="77777777">
        <w:trPr>
          <w:cantSplit/>
        </w:trPr>
        <w:tc>
          <w:tcPr>
            <w:tcW w:w="22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790991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70C72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264A60"/>
                <w:sz w:val="18"/>
                <w:szCs w:val="18"/>
                <w:lang w:val="nl-NL"/>
              </w:rPr>
              <w:t>Kurtosis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95454F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,266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90EA99" w14:textId="77777777" w:rsidR="00B2508F" w:rsidRPr="00B2508F" w:rsidRDefault="00B2508F" w:rsidP="00B250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</w:pPr>
            <w:r w:rsidRPr="00B2508F">
              <w:rPr>
                <w:rFonts w:ascii="Arial" w:hAnsi="Arial" w:cs="Arial"/>
                <w:color w:val="010205"/>
                <w:sz w:val="18"/>
                <w:szCs w:val="18"/>
                <w:lang w:val="nl-NL"/>
              </w:rPr>
              <w:t>,155</w:t>
            </w:r>
          </w:p>
        </w:tc>
      </w:tr>
    </w:tbl>
    <w:p w14:paraId="7412F040" w14:textId="77777777" w:rsidR="00EF0C68" w:rsidRPr="008C04D2" w:rsidRDefault="00EF0C68" w:rsidP="00EF0C68">
      <w:pPr>
        <w:spacing w:after="0"/>
        <w:rPr>
          <w:rFonts w:cs="Arial"/>
          <w:color w:val="FF0000"/>
          <w:sz w:val="24"/>
          <w:szCs w:val="24"/>
          <w:lang w:val="nl-NL"/>
        </w:rPr>
      </w:pPr>
      <w:bookmarkStart w:id="0" w:name="_GoBack"/>
      <w:bookmarkEnd w:id="0"/>
    </w:p>
    <w:p w14:paraId="1597CC2D" w14:textId="77777777" w:rsidR="00EF0C68" w:rsidRPr="008C04D2" w:rsidRDefault="00EF0C68" w:rsidP="00EF0C68">
      <w:pPr>
        <w:spacing w:after="0"/>
        <w:rPr>
          <w:rFonts w:cs="Arial"/>
          <w:sz w:val="24"/>
          <w:szCs w:val="24"/>
          <w:lang w:val="nl-NL"/>
        </w:rPr>
      </w:pPr>
    </w:p>
    <w:p w14:paraId="7B8096D0" w14:textId="77777777" w:rsidR="00EF0C68" w:rsidRPr="008C04D2" w:rsidRDefault="00EF0C68" w:rsidP="00EF0C68">
      <w:pPr>
        <w:spacing w:after="0"/>
        <w:rPr>
          <w:rFonts w:cs="Arial"/>
          <w:sz w:val="24"/>
          <w:szCs w:val="24"/>
          <w:lang w:val="nl-NL"/>
        </w:rPr>
      </w:pPr>
      <w:r w:rsidRPr="008C04D2">
        <w:rPr>
          <w:rFonts w:cs="Arial"/>
          <w:sz w:val="24"/>
          <w:szCs w:val="24"/>
          <w:lang w:val="nl-NL"/>
        </w:rPr>
        <w:t>&lt;&lt;end of the assignment &gt;&gt;</w:t>
      </w:r>
    </w:p>
    <w:sectPr w:rsidR="00EF0C68" w:rsidRPr="008C04D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BE99" w14:textId="77777777" w:rsidR="005E339E" w:rsidRDefault="005E339E" w:rsidP="00870819">
      <w:pPr>
        <w:spacing w:after="0" w:line="240" w:lineRule="auto"/>
      </w:pPr>
      <w:r>
        <w:separator/>
      </w:r>
    </w:p>
  </w:endnote>
  <w:endnote w:type="continuationSeparator" w:id="0">
    <w:p w14:paraId="5C53D81C" w14:textId="77777777" w:rsidR="005E339E" w:rsidRDefault="005E339E" w:rsidP="008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81952"/>
      <w:docPartObj>
        <w:docPartGallery w:val="Page Numbers (Bottom of Page)"/>
        <w:docPartUnique/>
      </w:docPartObj>
    </w:sdtPr>
    <w:sdtContent>
      <w:p w14:paraId="0D49979E" w14:textId="77777777" w:rsidR="00866C6C" w:rsidRDefault="00866C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46" w:rsidRPr="00FE0846">
          <w:rPr>
            <w:noProof/>
            <w:lang w:val="nl-NL"/>
          </w:rPr>
          <w:t>1</w:t>
        </w:r>
        <w:r>
          <w:fldChar w:fldCharType="end"/>
        </w:r>
      </w:p>
    </w:sdtContent>
  </w:sdt>
  <w:p w14:paraId="5B4A4936" w14:textId="77777777" w:rsidR="00866C6C" w:rsidRDefault="00866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2534" w14:textId="77777777" w:rsidR="005E339E" w:rsidRDefault="005E339E" w:rsidP="00870819">
      <w:pPr>
        <w:spacing w:after="0" w:line="240" w:lineRule="auto"/>
      </w:pPr>
      <w:r>
        <w:separator/>
      </w:r>
    </w:p>
  </w:footnote>
  <w:footnote w:type="continuationSeparator" w:id="0">
    <w:p w14:paraId="767CF6F0" w14:textId="77777777" w:rsidR="005E339E" w:rsidRDefault="005E339E" w:rsidP="0087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6BE"/>
    <w:multiLevelType w:val="hybridMultilevel"/>
    <w:tmpl w:val="A59E0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FB7"/>
    <w:multiLevelType w:val="hybridMultilevel"/>
    <w:tmpl w:val="7B86319A"/>
    <w:lvl w:ilvl="0" w:tplc="B2527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2162"/>
    <w:multiLevelType w:val="hybridMultilevel"/>
    <w:tmpl w:val="C3261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7F05"/>
    <w:multiLevelType w:val="hybridMultilevel"/>
    <w:tmpl w:val="85E64C9E"/>
    <w:lvl w:ilvl="0" w:tplc="8CA63A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815D6"/>
    <w:multiLevelType w:val="hybridMultilevel"/>
    <w:tmpl w:val="CAF83EF6"/>
    <w:lvl w:ilvl="0" w:tplc="F57E6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96748"/>
    <w:multiLevelType w:val="hybridMultilevel"/>
    <w:tmpl w:val="18D2A5E0"/>
    <w:lvl w:ilvl="0" w:tplc="E53829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E433B"/>
    <w:multiLevelType w:val="hybridMultilevel"/>
    <w:tmpl w:val="124E87C8"/>
    <w:lvl w:ilvl="0" w:tplc="053C4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31CF0"/>
    <w:multiLevelType w:val="hybridMultilevel"/>
    <w:tmpl w:val="B6E4BAC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35346D"/>
    <w:multiLevelType w:val="hybridMultilevel"/>
    <w:tmpl w:val="6E72AD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64F32"/>
    <w:multiLevelType w:val="hybridMultilevel"/>
    <w:tmpl w:val="DC424F62"/>
    <w:lvl w:ilvl="0" w:tplc="F4A023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957D8"/>
    <w:multiLevelType w:val="hybridMultilevel"/>
    <w:tmpl w:val="EC9A8360"/>
    <w:lvl w:ilvl="0" w:tplc="F90264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4" w:hanging="360"/>
      </w:pPr>
    </w:lvl>
    <w:lvl w:ilvl="2" w:tplc="0413001B" w:tentative="1">
      <w:start w:val="1"/>
      <w:numFmt w:val="lowerRoman"/>
      <w:lvlText w:val="%3."/>
      <w:lvlJc w:val="right"/>
      <w:pPr>
        <w:ind w:left="2514" w:hanging="180"/>
      </w:pPr>
    </w:lvl>
    <w:lvl w:ilvl="3" w:tplc="0413000F" w:tentative="1">
      <w:start w:val="1"/>
      <w:numFmt w:val="decimal"/>
      <w:lvlText w:val="%4."/>
      <w:lvlJc w:val="left"/>
      <w:pPr>
        <w:ind w:left="3234" w:hanging="360"/>
      </w:pPr>
    </w:lvl>
    <w:lvl w:ilvl="4" w:tplc="04130019" w:tentative="1">
      <w:start w:val="1"/>
      <w:numFmt w:val="lowerLetter"/>
      <w:lvlText w:val="%5."/>
      <w:lvlJc w:val="left"/>
      <w:pPr>
        <w:ind w:left="3954" w:hanging="360"/>
      </w:pPr>
    </w:lvl>
    <w:lvl w:ilvl="5" w:tplc="0413001B" w:tentative="1">
      <w:start w:val="1"/>
      <w:numFmt w:val="lowerRoman"/>
      <w:lvlText w:val="%6."/>
      <w:lvlJc w:val="right"/>
      <w:pPr>
        <w:ind w:left="4674" w:hanging="180"/>
      </w:pPr>
    </w:lvl>
    <w:lvl w:ilvl="6" w:tplc="0413000F" w:tentative="1">
      <w:start w:val="1"/>
      <w:numFmt w:val="decimal"/>
      <w:lvlText w:val="%7."/>
      <w:lvlJc w:val="left"/>
      <w:pPr>
        <w:ind w:left="5394" w:hanging="360"/>
      </w:pPr>
    </w:lvl>
    <w:lvl w:ilvl="7" w:tplc="04130019" w:tentative="1">
      <w:start w:val="1"/>
      <w:numFmt w:val="lowerLetter"/>
      <w:lvlText w:val="%8."/>
      <w:lvlJc w:val="left"/>
      <w:pPr>
        <w:ind w:left="6114" w:hanging="360"/>
      </w:pPr>
    </w:lvl>
    <w:lvl w:ilvl="8" w:tplc="0413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DFD3A15"/>
    <w:multiLevelType w:val="hybridMultilevel"/>
    <w:tmpl w:val="3AB8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1"/>
    <w:rsid w:val="00034423"/>
    <w:rsid w:val="000A0731"/>
    <w:rsid w:val="000B0B13"/>
    <w:rsid w:val="000D66F8"/>
    <w:rsid w:val="001178D2"/>
    <w:rsid w:val="0012594C"/>
    <w:rsid w:val="00196E60"/>
    <w:rsid w:val="001B0EBD"/>
    <w:rsid w:val="001D3FC6"/>
    <w:rsid w:val="0025227E"/>
    <w:rsid w:val="00284D0D"/>
    <w:rsid w:val="002B2D34"/>
    <w:rsid w:val="00300241"/>
    <w:rsid w:val="003225EE"/>
    <w:rsid w:val="00324310"/>
    <w:rsid w:val="003273C4"/>
    <w:rsid w:val="003663A8"/>
    <w:rsid w:val="003A2BAF"/>
    <w:rsid w:val="003F6FC7"/>
    <w:rsid w:val="00404E38"/>
    <w:rsid w:val="0041406B"/>
    <w:rsid w:val="00484E24"/>
    <w:rsid w:val="004C5B7A"/>
    <w:rsid w:val="004C7693"/>
    <w:rsid w:val="004D7446"/>
    <w:rsid w:val="004E2BEF"/>
    <w:rsid w:val="00582A88"/>
    <w:rsid w:val="005E339E"/>
    <w:rsid w:val="006873E4"/>
    <w:rsid w:val="006B3980"/>
    <w:rsid w:val="006C5402"/>
    <w:rsid w:val="006D5095"/>
    <w:rsid w:val="007803D2"/>
    <w:rsid w:val="007B0A56"/>
    <w:rsid w:val="007B6BED"/>
    <w:rsid w:val="00833D53"/>
    <w:rsid w:val="00834F49"/>
    <w:rsid w:val="00866C6C"/>
    <w:rsid w:val="00870819"/>
    <w:rsid w:val="008C04D2"/>
    <w:rsid w:val="008F4B07"/>
    <w:rsid w:val="00911272"/>
    <w:rsid w:val="00940565"/>
    <w:rsid w:val="00A44525"/>
    <w:rsid w:val="00A96C01"/>
    <w:rsid w:val="00AC2531"/>
    <w:rsid w:val="00AD68EC"/>
    <w:rsid w:val="00AD6CDB"/>
    <w:rsid w:val="00AF0D23"/>
    <w:rsid w:val="00AF3B24"/>
    <w:rsid w:val="00B2508F"/>
    <w:rsid w:val="00BA6BD5"/>
    <w:rsid w:val="00BB62D3"/>
    <w:rsid w:val="00BF6AFD"/>
    <w:rsid w:val="00C81F9F"/>
    <w:rsid w:val="00CA5977"/>
    <w:rsid w:val="00CC46FD"/>
    <w:rsid w:val="00CF3073"/>
    <w:rsid w:val="00D0226A"/>
    <w:rsid w:val="00D31967"/>
    <w:rsid w:val="00E66E47"/>
    <w:rsid w:val="00E86287"/>
    <w:rsid w:val="00EC7744"/>
    <w:rsid w:val="00ED05B5"/>
    <w:rsid w:val="00EE70FB"/>
    <w:rsid w:val="00EF0C68"/>
    <w:rsid w:val="00F65E8B"/>
    <w:rsid w:val="00F660CE"/>
    <w:rsid w:val="00F672A3"/>
    <w:rsid w:val="00FE0846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C1042"/>
  <w15:chartTrackingRefBased/>
  <w15:docId w15:val="{EE03BEA0-775B-4FCC-AAB4-D669CEE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31"/>
    <w:pPr>
      <w:ind w:left="720"/>
      <w:contextualSpacing/>
    </w:pPr>
  </w:style>
  <w:style w:type="table" w:styleId="TableGrid">
    <w:name w:val="Table Grid"/>
    <w:basedOn w:val="TableNormal"/>
    <w:uiPriority w:val="39"/>
    <w:rsid w:val="00A9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C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19"/>
  </w:style>
  <w:style w:type="paragraph" w:styleId="Footer">
    <w:name w:val="footer"/>
    <w:basedOn w:val="Normal"/>
    <w:link w:val="FooterChar"/>
    <w:uiPriority w:val="99"/>
    <w:unhideWhenUsed/>
    <w:rsid w:val="0087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19"/>
  </w:style>
  <w:style w:type="character" w:styleId="Strong">
    <w:name w:val="Strong"/>
    <w:basedOn w:val="DefaultParagraphFont"/>
    <w:uiPriority w:val="22"/>
    <w:qFormat/>
    <w:rsid w:val="00EF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1268</Words>
  <Characters>7232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</dc:creator>
  <cp:keywords/>
  <dc:description/>
  <cp:lastModifiedBy>Henk van der Kolk</cp:lastModifiedBy>
  <cp:revision>4</cp:revision>
  <dcterms:created xsi:type="dcterms:W3CDTF">2017-12-12T09:15:00Z</dcterms:created>
  <dcterms:modified xsi:type="dcterms:W3CDTF">2017-12-12T17:46:00Z</dcterms:modified>
</cp:coreProperties>
</file>